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310397" w14:paraId="2A9D8862" w14:textId="77777777" w:rsidTr="00310397">
        <w:trPr>
          <w:jc w:val="center"/>
        </w:trPr>
        <w:tc>
          <w:tcPr>
            <w:tcW w:w="8325" w:type="dxa"/>
            <w:shd w:val="clear" w:color="auto" w:fill="D6E3BC" w:themeFill="accent3" w:themeFillTint="66"/>
            <w:hideMark/>
          </w:tcPr>
          <w:p w14:paraId="2380FDC7" w14:textId="77777777" w:rsidR="00310397" w:rsidRDefault="00310397">
            <w:pPr>
              <w:spacing w:before="120" w:after="120"/>
              <w:jc w:val="center"/>
              <w:rPr>
                <w:rFonts w:cs="Calibri"/>
                <w:b/>
                <w:bCs/>
                <w:sz w:val="28"/>
                <w:szCs w:val="28"/>
                <w:lang w:bidi="bn-IN"/>
              </w:rPr>
            </w:pPr>
            <w:r>
              <w:rPr>
                <w:rFonts w:cs="Calibri"/>
                <w:b/>
                <w:bCs/>
                <w:sz w:val="28"/>
                <w:szCs w:val="28"/>
                <w:lang w:bidi="bn-IN"/>
              </w:rPr>
              <w:t>Chapter-19</w:t>
            </w:r>
          </w:p>
          <w:p w14:paraId="26948420" w14:textId="77777777" w:rsidR="00310397" w:rsidRDefault="00310397">
            <w:pPr>
              <w:spacing w:before="120" w:after="120"/>
              <w:jc w:val="center"/>
              <w:rPr>
                <w:rFonts w:cs="Calibri"/>
                <w:b/>
                <w:bCs/>
                <w:lang w:bidi="bn-IN"/>
              </w:rPr>
            </w:pPr>
            <w:r>
              <w:rPr>
                <w:rFonts w:cs="Calibri"/>
                <w:b/>
                <w:bCs/>
                <w:sz w:val="28"/>
                <w:szCs w:val="28"/>
                <w:lang w:bidi="bn-BD"/>
              </w:rPr>
              <w:t>Ministry of Chattogram</w:t>
            </w:r>
            <w:r w:rsidRPr="003036A8">
              <w:rPr>
                <w:rFonts w:cs="Calibri"/>
                <w:b/>
                <w:bCs/>
                <w:sz w:val="28"/>
                <w:szCs w:val="28"/>
                <w:lang w:bidi="bn-BD"/>
              </w:rPr>
              <w:t xml:space="preserve"> Hill Tracts Affairs</w:t>
            </w:r>
          </w:p>
        </w:tc>
      </w:tr>
    </w:tbl>
    <w:p w14:paraId="7885D963" w14:textId="77777777" w:rsidR="00C96429" w:rsidRPr="003036A8" w:rsidRDefault="00C96429" w:rsidP="003036A8">
      <w:pPr>
        <w:spacing w:before="120" w:after="120" w:line="288" w:lineRule="auto"/>
        <w:ind w:left="720" w:hanging="720"/>
        <w:jc w:val="both"/>
        <w:rPr>
          <w:rFonts w:cs="Calibri"/>
          <w:b/>
          <w:bCs/>
          <w:lang w:bidi="bn-BD"/>
        </w:rPr>
      </w:pPr>
      <w:r w:rsidRPr="003036A8">
        <w:rPr>
          <w:rFonts w:cs="Calibri"/>
          <w:b/>
          <w:bCs/>
          <w:lang w:bidi="bn-BD"/>
        </w:rPr>
        <w:t>1.0</w:t>
      </w:r>
      <w:r w:rsidRPr="003036A8">
        <w:rPr>
          <w:rFonts w:cs="Calibri"/>
          <w:b/>
          <w:bCs/>
          <w:lang w:bidi="bn-BD"/>
        </w:rPr>
        <w:tab/>
        <w:t>Introduction</w:t>
      </w:r>
    </w:p>
    <w:p w14:paraId="41F1973D" w14:textId="77777777" w:rsidR="00C96429" w:rsidRPr="003036A8" w:rsidRDefault="00C96429" w:rsidP="003036A8">
      <w:pPr>
        <w:spacing w:before="120" w:after="120" w:line="288" w:lineRule="auto"/>
        <w:ind w:left="720" w:hanging="720"/>
        <w:jc w:val="both"/>
        <w:rPr>
          <w:rFonts w:cs="Calibri"/>
          <w:lang w:bidi="bn-BD"/>
        </w:rPr>
      </w:pPr>
      <w:permStart w:id="1802469133" w:edGrp="everyone"/>
      <w:r w:rsidRPr="003036A8">
        <w:rPr>
          <w:rFonts w:cs="Calibri"/>
          <w:bCs/>
          <w:lang w:bidi="bn-BD"/>
        </w:rPr>
        <w:t>1.1</w:t>
      </w:r>
      <w:r w:rsidRPr="003036A8">
        <w:rPr>
          <w:rFonts w:cs="Calibri"/>
          <w:bCs/>
          <w:lang w:bidi="bn-BD"/>
        </w:rPr>
        <w:tab/>
      </w:r>
      <w:r w:rsidR="00424F59">
        <w:rPr>
          <w:rFonts w:cs="Calibri"/>
          <w:lang w:bidi="bn-BD"/>
        </w:rPr>
        <w:t>The Chattogram</w:t>
      </w:r>
      <w:r w:rsidR="003E48AC" w:rsidRPr="003E48AC">
        <w:rPr>
          <w:rFonts w:cs="Calibri"/>
          <w:lang w:bidi="bn-BD"/>
        </w:rPr>
        <w:t xml:space="preserve"> Hill Tracts (Rangamati, </w:t>
      </w:r>
      <w:proofErr w:type="spellStart"/>
      <w:r w:rsidR="003E48AC" w:rsidRPr="003E48AC">
        <w:rPr>
          <w:rFonts w:cs="Calibri"/>
          <w:lang w:bidi="bn-BD"/>
        </w:rPr>
        <w:t>Bandarban</w:t>
      </w:r>
      <w:proofErr w:type="spellEnd"/>
      <w:r w:rsidR="003E48AC" w:rsidRPr="003E48AC">
        <w:rPr>
          <w:rFonts w:cs="Calibri"/>
          <w:lang w:bidi="bn-BD"/>
        </w:rPr>
        <w:t xml:space="preserve"> and </w:t>
      </w:r>
      <w:proofErr w:type="spellStart"/>
      <w:r w:rsidR="003E48AC" w:rsidRPr="003E48AC">
        <w:rPr>
          <w:rFonts w:cs="Calibri"/>
          <w:lang w:bidi="bn-BD"/>
        </w:rPr>
        <w:t>Khagrachari</w:t>
      </w:r>
      <w:proofErr w:type="spellEnd"/>
      <w:r w:rsidR="003E48AC" w:rsidRPr="003E48AC">
        <w:rPr>
          <w:rFonts w:cs="Calibri"/>
          <w:lang w:bidi="bn-BD"/>
        </w:rPr>
        <w:t xml:space="preserve"> districts) are well-known as the aesthetic and </w:t>
      </w:r>
      <w:r w:rsidR="001E00D7">
        <w:rPr>
          <w:rFonts w:cs="Calibri"/>
          <w:lang w:bidi="bn-BD"/>
        </w:rPr>
        <w:t>g</w:t>
      </w:r>
      <w:r w:rsidR="003E48AC">
        <w:rPr>
          <w:rFonts w:cs="Calibri"/>
          <w:lang w:bidi="bn-BD"/>
        </w:rPr>
        <w:t>reen-charming areas</w:t>
      </w:r>
      <w:r w:rsidR="003E48AC" w:rsidRPr="003E48AC">
        <w:rPr>
          <w:rFonts w:cs="Calibri"/>
          <w:lang w:bidi="bn-BD"/>
        </w:rPr>
        <w:t xml:space="preserve"> of Bangladesh. Various </w:t>
      </w:r>
      <w:proofErr w:type="spellStart"/>
      <w:r w:rsidR="003E48AC" w:rsidRPr="003E48AC">
        <w:rPr>
          <w:rFonts w:cs="Calibri"/>
          <w:lang w:bidi="bn-BD"/>
        </w:rPr>
        <w:t>tribals</w:t>
      </w:r>
      <w:proofErr w:type="spellEnd"/>
      <w:r w:rsidR="003E48AC" w:rsidRPr="003E48AC">
        <w:rPr>
          <w:rFonts w:cs="Calibri"/>
          <w:lang w:bidi="bn-BD"/>
        </w:rPr>
        <w:t xml:space="preserve"> and </w:t>
      </w:r>
      <w:proofErr w:type="spellStart"/>
      <w:r w:rsidR="00315C58">
        <w:rPr>
          <w:rFonts w:cs="Calibri"/>
          <w:lang w:bidi="bn-BD"/>
        </w:rPr>
        <w:t>Bangali</w:t>
      </w:r>
      <w:proofErr w:type="spellEnd"/>
      <w:r w:rsidR="003E48AC" w:rsidRPr="003E48AC">
        <w:rPr>
          <w:rFonts w:cs="Calibri"/>
          <w:lang w:bidi="bn-BD"/>
        </w:rPr>
        <w:t xml:space="preserve"> populations have been living in the CHT region for ages. These communities</w:t>
      </w:r>
      <w:r w:rsidR="00D70338">
        <w:rPr>
          <w:rFonts w:cs="Calibri"/>
          <w:lang w:bidi="bn-BD"/>
        </w:rPr>
        <w:t xml:space="preserve"> belong</w:t>
      </w:r>
      <w:r w:rsidR="003E48AC">
        <w:rPr>
          <w:rFonts w:cs="Calibri"/>
          <w:lang w:bidi="bn-BD"/>
        </w:rPr>
        <w:t xml:space="preserve"> to </w:t>
      </w:r>
      <w:r w:rsidR="003E48AC" w:rsidRPr="003E48AC">
        <w:rPr>
          <w:rFonts w:cs="Calibri"/>
          <w:lang w:bidi="bn-BD"/>
        </w:rPr>
        <w:t>distinct cultural identities, are also an indispensable part of the main-st</w:t>
      </w:r>
      <w:r w:rsidR="003E48AC">
        <w:rPr>
          <w:rFonts w:cs="Calibri"/>
          <w:lang w:bidi="bn-BD"/>
        </w:rPr>
        <w:t xml:space="preserve">ream population of the country. </w:t>
      </w:r>
      <w:r w:rsidRPr="003036A8">
        <w:rPr>
          <w:rFonts w:cs="Calibri"/>
          <w:lang w:bidi="bn-BD"/>
        </w:rPr>
        <w:t>Since independence of Bangladesh, and as per</w:t>
      </w:r>
      <w:r w:rsidR="003E48AC">
        <w:rPr>
          <w:rFonts w:cs="Calibri"/>
          <w:lang w:bidi="bn-BD"/>
        </w:rPr>
        <w:t xml:space="preserve"> </w:t>
      </w:r>
      <w:r w:rsidRPr="003036A8">
        <w:rPr>
          <w:rFonts w:cs="Calibri"/>
          <w:lang w:bidi="bn-BD"/>
        </w:rPr>
        <w:t xml:space="preserve">constitution of the People’s Republic of Bangladesh, the government has been implementing various development projects undertaken for accelerated socio-economic development of the people living in these three districts through the Ministry of </w:t>
      </w:r>
      <w:r w:rsidR="00424F59">
        <w:rPr>
          <w:rFonts w:cs="Calibri"/>
          <w:lang w:bidi="bn-BD"/>
        </w:rPr>
        <w:t>Chattogram</w:t>
      </w:r>
      <w:r w:rsidRPr="003036A8">
        <w:rPr>
          <w:rFonts w:cs="Calibri"/>
          <w:lang w:bidi="bn-BD"/>
        </w:rPr>
        <w:t xml:space="preserve"> Hill Tracts Affairs. Some of these include supplying safe</w:t>
      </w:r>
      <w:r w:rsidR="00C649AF">
        <w:rPr>
          <w:rFonts w:cs="Calibri"/>
          <w:lang w:bidi="bn-BD"/>
        </w:rPr>
        <w:t xml:space="preserve"> </w:t>
      </w:r>
      <w:r w:rsidRPr="003036A8">
        <w:rPr>
          <w:rFonts w:cs="Calibri"/>
          <w:lang w:bidi="bn-BD"/>
        </w:rPr>
        <w:t xml:space="preserve">drinking water, development of pisciculture, improvement of healthcare services, construction and development of </w:t>
      </w:r>
      <w:r w:rsidR="00EE144D">
        <w:rPr>
          <w:rFonts w:cs="Calibri"/>
          <w:lang w:bidi="bn-BD"/>
        </w:rPr>
        <w:t xml:space="preserve">climate change tolerant </w:t>
      </w:r>
      <w:r w:rsidRPr="003036A8">
        <w:rPr>
          <w:rFonts w:cs="Calibri"/>
          <w:lang w:bidi="bn-BD"/>
        </w:rPr>
        <w:t>agricultural infrastructure, development of tourism, eradication of poverty, women’s advancement and overall socio-economic development of the people living in this region.</w:t>
      </w:r>
      <w:r w:rsidR="00555669">
        <w:rPr>
          <w:rFonts w:cs="Calibri"/>
          <w:lang w:bidi="bn-BD"/>
        </w:rPr>
        <w:t xml:space="preserve"> </w:t>
      </w:r>
      <w:r w:rsidRPr="003036A8">
        <w:rPr>
          <w:rFonts w:cs="Calibri"/>
          <w:lang w:bidi="bn-BD"/>
        </w:rPr>
        <w:t>In addition, other programs, focusing on the comprehensive development of this region, include development and expansion of educational institutions for children’s access to quality education, providing technical education and training to young men and women, providing financial assistance to different tribal</w:t>
      </w:r>
      <w:r w:rsidR="00555669">
        <w:rPr>
          <w:rFonts w:cs="Calibri"/>
          <w:lang w:bidi="bn-BD"/>
        </w:rPr>
        <w:t>/ non-tribal</w:t>
      </w:r>
      <w:r w:rsidRPr="003036A8">
        <w:rPr>
          <w:rFonts w:cs="Calibri"/>
          <w:lang w:bidi="bn-BD"/>
        </w:rPr>
        <w:t xml:space="preserve"> communities on their</w:t>
      </w:r>
      <w:r w:rsidR="00555669">
        <w:rPr>
          <w:rFonts w:cs="Calibri"/>
          <w:lang w:bidi="bn-BD"/>
        </w:rPr>
        <w:t xml:space="preserve"> </w:t>
      </w:r>
      <w:r w:rsidRPr="003036A8">
        <w:rPr>
          <w:rFonts w:cs="Calibri"/>
          <w:lang w:bidi="bn-BD"/>
        </w:rPr>
        <w:t>festivals</w:t>
      </w:r>
      <w:r w:rsidR="00555669">
        <w:rPr>
          <w:rFonts w:cs="Calibri"/>
          <w:lang w:bidi="bn-BD"/>
        </w:rPr>
        <w:t xml:space="preserve"> </w:t>
      </w:r>
      <w:r w:rsidRPr="003036A8">
        <w:rPr>
          <w:rFonts w:cs="Calibri"/>
          <w:lang w:bidi="bn-BD"/>
        </w:rPr>
        <w:t>and on special days for the conservation of their own language and culture, establishment and development of social welfare institutions, development of sports and culture, construction of physical infrastructure and construction and maintenance of religious institutions, etc.</w:t>
      </w:r>
    </w:p>
    <w:p w14:paraId="6C43C4C4" w14:textId="77777777" w:rsidR="00C96429" w:rsidRPr="003036A8" w:rsidRDefault="00C96429" w:rsidP="003036A8">
      <w:pPr>
        <w:spacing w:before="120" w:after="120" w:line="288" w:lineRule="auto"/>
        <w:ind w:left="720" w:hanging="720"/>
        <w:jc w:val="both"/>
        <w:rPr>
          <w:rFonts w:cs="Calibri"/>
        </w:rPr>
      </w:pPr>
      <w:r w:rsidRPr="003036A8">
        <w:rPr>
          <w:rFonts w:cs="Calibri"/>
          <w:bCs/>
          <w:lang w:bidi="bn-BD"/>
        </w:rPr>
        <w:t>1.2</w:t>
      </w:r>
      <w:r w:rsidRPr="003036A8">
        <w:rPr>
          <w:rFonts w:cs="Calibri"/>
          <w:bCs/>
          <w:lang w:bidi="bn-BD"/>
        </w:rPr>
        <w:tab/>
      </w:r>
      <w:r w:rsidRPr="003036A8">
        <w:rPr>
          <w:rFonts w:cs="Calibri"/>
        </w:rPr>
        <w:t xml:space="preserve">Ministry of </w:t>
      </w:r>
      <w:r w:rsidR="00424F59">
        <w:rPr>
          <w:rFonts w:cs="Calibri"/>
          <w:lang w:bidi="bn-BD"/>
        </w:rPr>
        <w:t>Chattogram</w:t>
      </w:r>
      <w:r w:rsidRPr="003036A8">
        <w:rPr>
          <w:rFonts w:cs="Calibri"/>
        </w:rPr>
        <w:t xml:space="preserve"> Hill Tracts Affairs has been created in accordance with the provisions of the Peace Accord signed on 2</w:t>
      </w:r>
      <w:r w:rsidRPr="003036A8">
        <w:rPr>
          <w:rFonts w:cs="Calibri"/>
          <w:vertAlign w:val="superscript"/>
        </w:rPr>
        <w:t>nd</w:t>
      </w:r>
      <w:r w:rsidRPr="003036A8">
        <w:rPr>
          <w:rFonts w:cs="Calibri"/>
        </w:rPr>
        <w:t xml:space="preserve"> December, 1997 to ensure overall development of Hill Tracts region. This minis</w:t>
      </w:r>
      <w:r w:rsidR="00D70338">
        <w:rPr>
          <w:rFonts w:cs="Calibri"/>
        </w:rPr>
        <w:t>try is committed to establish</w:t>
      </w:r>
      <w:r w:rsidRPr="003036A8">
        <w:rPr>
          <w:rFonts w:cs="Calibri"/>
        </w:rPr>
        <w:t xml:space="preserve"> equal rights and opportunities and equitable distribution of resources among the citizens of this region as guaranteed in the Constitution of the People’s Republic of Bangladesh. Women constitute more than 50% of the beneficiaries of the projects and programs implemented through this ministry. In addition, the ministry has undertaken some specific programs and p</w:t>
      </w:r>
      <w:r w:rsidR="00821768">
        <w:rPr>
          <w:rFonts w:cs="Calibri"/>
        </w:rPr>
        <w:t>rojects targeting women</w:t>
      </w:r>
      <w:r w:rsidRPr="003036A8">
        <w:rPr>
          <w:rFonts w:cs="Calibri"/>
        </w:rPr>
        <w:t xml:space="preserve"> of Chittagong Hill Tracts region. </w:t>
      </w:r>
    </w:p>
    <w:permEnd w:id="1802469133"/>
    <w:p w14:paraId="7EE08996" w14:textId="77777777" w:rsidR="00C96429" w:rsidRPr="003036A8" w:rsidRDefault="00C96429" w:rsidP="003036A8">
      <w:pPr>
        <w:spacing w:before="120" w:after="120" w:line="288" w:lineRule="auto"/>
        <w:ind w:left="720" w:hanging="720"/>
        <w:jc w:val="both"/>
        <w:rPr>
          <w:rFonts w:cs="Calibri"/>
          <w:b/>
          <w:bCs/>
          <w:lang w:bidi="bn-BD"/>
        </w:rPr>
      </w:pPr>
      <w:r w:rsidRPr="003036A8">
        <w:rPr>
          <w:rFonts w:cs="Calibri"/>
          <w:b/>
          <w:bCs/>
          <w:lang w:bidi="bn-BD"/>
        </w:rPr>
        <w:t>2.0</w:t>
      </w:r>
      <w:r w:rsidRPr="003036A8">
        <w:rPr>
          <w:rFonts w:cs="Calibri"/>
          <w:b/>
          <w:bCs/>
          <w:lang w:bidi="bn-BD"/>
        </w:rPr>
        <w:tab/>
        <w:t>Major Functions of the Ministry</w:t>
      </w:r>
    </w:p>
    <w:p w14:paraId="070B3F66" w14:textId="77777777" w:rsidR="00C96429" w:rsidRPr="003036A8" w:rsidRDefault="00F4658B" w:rsidP="00F56FFF">
      <w:pPr>
        <w:numPr>
          <w:ilvl w:val="0"/>
          <w:numId w:val="10"/>
        </w:numPr>
        <w:tabs>
          <w:tab w:val="clear" w:pos="1080"/>
        </w:tabs>
        <w:spacing w:before="120" w:after="120" w:line="288" w:lineRule="auto"/>
        <w:jc w:val="both"/>
        <w:rPr>
          <w:rFonts w:cs="Calibri"/>
          <w:lang w:val="en-GB"/>
        </w:rPr>
      </w:pPr>
      <w:permStart w:id="279139627" w:edGrp="everyone"/>
      <w:r w:rsidRPr="001E00D7">
        <w:rPr>
          <w:rFonts w:cs="Calibri"/>
          <w:lang w:val="en-GB"/>
        </w:rPr>
        <w:t>Implementation of CHT Peace Accord</w:t>
      </w:r>
      <w:r w:rsidR="001E00D7" w:rsidRPr="001E00D7">
        <w:rPr>
          <w:rFonts w:cs="Calibri"/>
          <w:lang w:val="en-GB"/>
        </w:rPr>
        <w:t>:</w:t>
      </w:r>
      <w:r w:rsidRPr="003036A8">
        <w:rPr>
          <w:rFonts w:cs="Calibri"/>
          <w:lang w:val="en-GB"/>
        </w:rPr>
        <w:t xml:space="preserve"> </w:t>
      </w:r>
      <w:r w:rsidR="001E00D7">
        <w:rPr>
          <w:rFonts w:cs="Calibri"/>
          <w:lang w:val="en-GB"/>
        </w:rPr>
        <w:t>Undertaking</w:t>
      </w:r>
      <w:r w:rsidR="00C96429" w:rsidRPr="003036A8">
        <w:rPr>
          <w:rFonts w:cs="Calibri"/>
          <w:lang w:val="en-GB"/>
        </w:rPr>
        <w:t xml:space="preserve"> programmes with the objective to bring a</w:t>
      </w:r>
      <w:r w:rsidR="00B538FC" w:rsidRPr="003036A8">
        <w:rPr>
          <w:rFonts w:cs="Calibri"/>
          <w:lang w:val="en-GB"/>
        </w:rPr>
        <w:t>bout development on</w:t>
      </w:r>
      <w:r w:rsidR="00C96429" w:rsidRPr="003036A8">
        <w:rPr>
          <w:rFonts w:cs="Calibri"/>
          <w:lang w:val="en-GB"/>
        </w:rPr>
        <w:t xml:space="preserve"> socio-e</w:t>
      </w:r>
      <w:r w:rsidR="002031F3" w:rsidRPr="003036A8">
        <w:rPr>
          <w:rFonts w:cs="Calibri"/>
          <w:lang w:val="en-GB"/>
        </w:rPr>
        <w:t xml:space="preserve">conomic condition and </w:t>
      </w:r>
      <w:r w:rsidR="00B538FC" w:rsidRPr="003036A8">
        <w:rPr>
          <w:rFonts w:cs="Calibri"/>
          <w:lang w:val="en-GB"/>
        </w:rPr>
        <w:t>uphold</w:t>
      </w:r>
      <w:r w:rsidR="00C96429" w:rsidRPr="003036A8">
        <w:rPr>
          <w:rFonts w:cs="Calibri"/>
          <w:lang w:val="en-GB"/>
        </w:rPr>
        <w:t xml:space="preserve"> </w:t>
      </w:r>
      <w:r w:rsidR="002031F3" w:rsidRPr="003036A8">
        <w:rPr>
          <w:rFonts w:cs="Calibri"/>
          <w:lang w:val="en-GB"/>
        </w:rPr>
        <w:lastRenderedPageBreak/>
        <w:t xml:space="preserve">the social customs, culture and language of </w:t>
      </w:r>
      <w:r w:rsidR="00C96429" w:rsidRPr="003036A8">
        <w:rPr>
          <w:rFonts w:cs="Calibri"/>
          <w:lang w:val="en-GB"/>
        </w:rPr>
        <w:t xml:space="preserve">tribal/non-tribal people living in the </w:t>
      </w:r>
      <w:smartTag w:uri="urn:schemas-microsoft-com:office:smarttags" w:element="stockticker">
        <w:r w:rsidR="00C96429" w:rsidRPr="003036A8">
          <w:rPr>
            <w:rFonts w:cs="Calibri"/>
            <w:lang w:val="en-GB"/>
          </w:rPr>
          <w:t>CHT</w:t>
        </w:r>
      </w:smartTag>
      <w:r w:rsidR="00C96429" w:rsidRPr="003036A8">
        <w:rPr>
          <w:rFonts w:cs="Calibri"/>
          <w:lang w:val="en-GB"/>
        </w:rPr>
        <w:t xml:space="preserve"> areas;</w:t>
      </w:r>
    </w:p>
    <w:p w14:paraId="558BE1ED" w14:textId="77777777" w:rsidR="001E00D7" w:rsidRDefault="0085691F" w:rsidP="00F56FFF">
      <w:pPr>
        <w:numPr>
          <w:ilvl w:val="0"/>
          <w:numId w:val="10"/>
        </w:numPr>
        <w:tabs>
          <w:tab w:val="clear" w:pos="1080"/>
        </w:tabs>
        <w:spacing w:before="120" w:after="120" w:line="288" w:lineRule="auto"/>
        <w:jc w:val="both"/>
        <w:rPr>
          <w:rFonts w:cs="Calibri"/>
          <w:lang w:val="en-GB"/>
        </w:rPr>
      </w:pPr>
      <w:r w:rsidRPr="001E00D7">
        <w:rPr>
          <w:rFonts w:cs="Calibri"/>
          <w:lang w:val="en-GB"/>
        </w:rPr>
        <w:t>Supervision and coordination of all development activities</w:t>
      </w:r>
      <w:r w:rsidR="001E00D7" w:rsidRPr="001E00D7">
        <w:rPr>
          <w:rFonts w:cs="Calibri"/>
          <w:lang w:val="en-GB"/>
        </w:rPr>
        <w:t>:</w:t>
      </w:r>
      <w:r w:rsidRPr="001E00D7">
        <w:rPr>
          <w:rFonts w:cs="Calibri"/>
          <w:lang w:val="en-GB"/>
        </w:rPr>
        <w:t xml:space="preserve"> </w:t>
      </w:r>
      <w:r w:rsidR="001E00D7" w:rsidRPr="001E00D7">
        <w:rPr>
          <w:rFonts w:cs="Calibri"/>
          <w:lang w:val="en-GB"/>
        </w:rPr>
        <w:t xml:space="preserve">Communication with International </w:t>
      </w:r>
      <w:proofErr w:type="spellStart"/>
      <w:r w:rsidR="001E00D7" w:rsidRPr="001E00D7">
        <w:rPr>
          <w:rFonts w:cs="Calibri"/>
          <w:lang w:val="en-GB"/>
        </w:rPr>
        <w:t>Center</w:t>
      </w:r>
      <w:proofErr w:type="spellEnd"/>
      <w:r w:rsidR="001E00D7" w:rsidRPr="001E00D7">
        <w:rPr>
          <w:rFonts w:cs="Calibri"/>
          <w:lang w:val="en-GB"/>
        </w:rPr>
        <w:t xml:space="preserve"> for </w:t>
      </w:r>
      <w:proofErr w:type="spellStart"/>
      <w:r w:rsidR="001E00D7" w:rsidRPr="001E00D7">
        <w:rPr>
          <w:rFonts w:cs="Calibri"/>
          <w:lang w:val="en-GB"/>
        </w:rPr>
        <w:t>Intrigrated</w:t>
      </w:r>
      <w:proofErr w:type="spellEnd"/>
      <w:r w:rsidR="001E00D7" w:rsidRPr="001E00D7">
        <w:rPr>
          <w:rFonts w:cs="Calibri"/>
          <w:lang w:val="en-GB"/>
        </w:rPr>
        <w:t xml:space="preserve"> Mountain Development (ICIMOD) and </w:t>
      </w:r>
      <w:r w:rsidRPr="001E00D7">
        <w:rPr>
          <w:rFonts w:cs="Calibri"/>
          <w:lang w:val="en-GB"/>
        </w:rPr>
        <w:t>all relevant Government agencies, International Agency, Donor Agency and Development partners</w:t>
      </w:r>
    </w:p>
    <w:p w14:paraId="726731F0" w14:textId="77777777" w:rsidR="00C96429" w:rsidRPr="001E00D7" w:rsidRDefault="001E00D7" w:rsidP="00F56FFF">
      <w:pPr>
        <w:numPr>
          <w:ilvl w:val="0"/>
          <w:numId w:val="10"/>
        </w:numPr>
        <w:tabs>
          <w:tab w:val="clear" w:pos="1080"/>
        </w:tabs>
        <w:spacing w:before="120" w:after="120" w:line="288" w:lineRule="auto"/>
        <w:jc w:val="both"/>
        <w:rPr>
          <w:rFonts w:cs="Calibri"/>
          <w:lang w:val="en-GB"/>
        </w:rPr>
      </w:pPr>
      <w:r>
        <w:rPr>
          <w:rFonts w:cs="Calibri"/>
          <w:lang w:val="en-GB"/>
        </w:rPr>
        <w:t>C</w:t>
      </w:r>
      <w:r w:rsidR="00C96429" w:rsidRPr="001E00D7">
        <w:rPr>
          <w:rFonts w:cs="Calibri"/>
          <w:lang w:val="en-GB"/>
        </w:rPr>
        <w:t xml:space="preserve">oordination among all relevant Government agencies in order to preserve the environmental and geo-physical characteristics of </w:t>
      </w:r>
      <w:smartTag w:uri="urn:schemas-microsoft-com:office:smarttags" w:element="stockticker">
        <w:r w:rsidR="00C96429" w:rsidRPr="001E00D7">
          <w:rPr>
            <w:rFonts w:cs="Calibri"/>
            <w:lang w:val="en-GB"/>
          </w:rPr>
          <w:t>CHT</w:t>
        </w:r>
      </w:smartTag>
      <w:r w:rsidR="00C96429" w:rsidRPr="001E00D7">
        <w:rPr>
          <w:rFonts w:cs="Calibri"/>
          <w:lang w:val="en-GB"/>
        </w:rPr>
        <w:t xml:space="preserve"> area;</w:t>
      </w:r>
    </w:p>
    <w:p w14:paraId="7BF3B327" w14:textId="77777777" w:rsidR="0085691F" w:rsidRPr="003036A8" w:rsidRDefault="0085691F" w:rsidP="00F56FFF">
      <w:pPr>
        <w:numPr>
          <w:ilvl w:val="0"/>
          <w:numId w:val="10"/>
        </w:numPr>
        <w:tabs>
          <w:tab w:val="clear" w:pos="1080"/>
        </w:tabs>
        <w:spacing w:before="120" w:after="120" w:line="288" w:lineRule="auto"/>
        <w:jc w:val="both"/>
        <w:rPr>
          <w:rFonts w:cs="Calibri"/>
          <w:lang w:val="en-GB"/>
        </w:rPr>
      </w:pPr>
      <w:r w:rsidRPr="003036A8">
        <w:rPr>
          <w:rFonts w:cs="Calibri"/>
          <w:lang w:val="en-GB"/>
        </w:rPr>
        <w:t xml:space="preserve">Conduct and coordinate activities related to social safety net, relief, rehabilitation and dealing with crisis situations arising from any calamity in the </w:t>
      </w:r>
      <w:smartTag w:uri="urn:schemas-microsoft-com:office:smarttags" w:element="stockticker">
        <w:r w:rsidRPr="003036A8">
          <w:rPr>
            <w:rFonts w:cs="Calibri"/>
            <w:lang w:val="en-GB"/>
          </w:rPr>
          <w:t>CHT</w:t>
        </w:r>
      </w:smartTag>
      <w:r w:rsidRPr="003036A8">
        <w:rPr>
          <w:rFonts w:cs="Calibri"/>
          <w:lang w:val="en-GB"/>
        </w:rPr>
        <w:t xml:space="preserve"> areas;</w:t>
      </w:r>
    </w:p>
    <w:p w14:paraId="4F2CDFD2" w14:textId="77777777" w:rsidR="001E00D7" w:rsidRDefault="00C96429" w:rsidP="00F56FFF">
      <w:pPr>
        <w:numPr>
          <w:ilvl w:val="0"/>
          <w:numId w:val="10"/>
        </w:numPr>
        <w:tabs>
          <w:tab w:val="clear" w:pos="1080"/>
        </w:tabs>
        <w:spacing w:before="120" w:after="120" w:line="288" w:lineRule="auto"/>
        <w:jc w:val="both"/>
        <w:rPr>
          <w:rFonts w:cs="Calibri"/>
          <w:lang w:val="en-GB"/>
        </w:rPr>
      </w:pPr>
      <w:r w:rsidRPr="001E00D7">
        <w:rPr>
          <w:rFonts w:cs="Calibri"/>
          <w:lang w:val="en-GB"/>
        </w:rPr>
        <w:t>Provide secretariat services to Council Committees and other special committees</w:t>
      </w:r>
      <w:r w:rsidR="001E00D7" w:rsidRPr="001E00D7">
        <w:rPr>
          <w:rFonts w:cs="Calibri"/>
          <w:lang w:val="en-GB"/>
        </w:rPr>
        <w:t>/commission</w:t>
      </w:r>
      <w:r w:rsidRPr="001E00D7">
        <w:rPr>
          <w:rFonts w:cs="Calibri"/>
          <w:lang w:val="en-GB"/>
        </w:rPr>
        <w:t xml:space="preserve"> formed for </w:t>
      </w:r>
      <w:r w:rsidR="001E00D7" w:rsidRPr="001E00D7">
        <w:rPr>
          <w:rFonts w:cs="Calibri"/>
          <w:lang w:val="en-GB"/>
        </w:rPr>
        <w:t xml:space="preserve">development of </w:t>
      </w:r>
      <w:r w:rsidRPr="001E00D7">
        <w:rPr>
          <w:rFonts w:cs="Calibri"/>
          <w:lang w:val="en-GB"/>
        </w:rPr>
        <w:t>CHT</w:t>
      </w:r>
      <w:r w:rsidR="001E00D7">
        <w:rPr>
          <w:rFonts w:cs="Calibri"/>
          <w:lang w:val="en-GB"/>
        </w:rPr>
        <w:t>;</w:t>
      </w:r>
      <w:r w:rsidRPr="001E00D7">
        <w:rPr>
          <w:rFonts w:cs="Calibri"/>
          <w:lang w:val="en-GB"/>
        </w:rPr>
        <w:t xml:space="preserve"> </w:t>
      </w:r>
    </w:p>
    <w:p w14:paraId="0793507C" w14:textId="77777777" w:rsidR="00C96429" w:rsidRPr="001E00D7" w:rsidRDefault="00C96429" w:rsidP="00F56FFF">
      <w:pPr>
        <w:numPr>
          <w:ilvl w:val="0"/>
          <w:numId w:val="10"/>
        </w:numPr>
        <w:tabs>
          <w:tab w:val="clear" w:pos="1080"/>
        </w:tabs>
        <w:spacing w:before="120" w:after="120" w:line="288" w:lineRule="auto"/>
        <w:jc w:val="both"/>
        <w:rPr>
          <w:rFonts w:cs="Calibri"/>
          <w:lang w:val="en-GB"/>
        </w:rPr>
      </w:pPr>
      <w:r w:rsidRPr="001E00D7">
        <w:rPr>
          <w:rFonts w:cs="Calibri"/>
          <w:lang w:val="en-GB"/>
        </w:rPr>
        <w:t xml:space="preserve">Supervision and monitoring of NGOs activities in the </w:t>
      </w:r>
      <w:smartTag w:uri="urn:schemas-microsoft-com:office:smarttags" w:element="stockticker">
        <w:r w:rsidRPr="001E00D7">
          <w:rPr>
            <w:rFonts w:cs="Calibri"/>
            <w:lang w:val="en-GB"/>
          </w:rPr>
          <w:t>CHT</w:t>
        </w:r>
      </w:smartTag>
      <w:r w:rsidRPr="001E00D7">
        <w:rPr>
          <w:rFonts w:cs="Calibri"/>
          <w:lang w:val="en-GB"/>
        </w:rPr>
        <w:t xml:space="preserve"> areas.</w:t>
      </w:r>
    </w:p>
    <w:p w14:paraId="39836CAE" w14:textId="77777777" w:rsidR="0085691F" w:rsidRPr="003036A8" w:rsidRDefault="00EE146C" w:rsidP="00F56FFF">
      <w:pPr>
        <w:numPr>
          <w:ilvl w:val="0"/>
          <w:numId w:val="10"/>
        </w:numPr>
        <w:tabs>
          <w:tab w:val="clear" w:pos="1080"/>
        </w:tabs>
        <w:spacing w:before="120" w:after="120" w:line="288" w:lineRule="auto"/>
        <w:jc w:val="both"/>
        <w:rPr>
          <w:rFonts w:cs="Calibri"/>
          <w:lang w:val="en-GB"/>
        </w:rPr>
      </w:pPr>
      <w:r w:rsidRPr="003036A8">
        <w:rPr>
          <w:rFonts w:cs="Calibri"/>
          <w:lang w:val="en-GB"/>
        </w:rPr>
        <w:t xml:space="preserve">Development of biodiversity and </w:t>
      </w:r>
      <w:proofErr w:type="spellStart"/>
      <w:r w:rsidRPr="003036A8">
        <w:rPr>
          <w:rFonts w:cs="Calibri"/>
          <w:lang w:val="en-GB"/>
        </w:rPr>
        <w:t>eco</w:t>
      </w:r>
      <w:r w:rsidR="0085691F" w:rsidRPr="003036A8">
        <w:rPr>
          <w:rFonts w:cs="Calibri"/>
          <w:lang w:val="en-GB"/>
        </w:rPr>
        <w:t xml:space="preserve"> friendly</w:t>
      </w:r>
      <w:proofErr w:type="spellEnd"/>
      <w:r w:rsidR="0085691F" w:rsidRPr="003036A8">
        <w:rPr>
          <w:rFonts w:cs="Calibri"/>
          <w:lang w:val="en-GB"/>
        </w:rPr>
        <w:t xml:space="preserve"> tourism in CHT. </w:t>
      </w:r>
    </w:p>
    <w:p w14:paraId="01ED1B91" w14:textId="77777777" w:rsidR="00EE146C" w:rsidRPr="003036A8" w:rsidRDefault="001E00D7" w:rsidP="00F56FFF">
      <w:pPr>
        <w:numPr>
          <w:ilvl w:val="0"/>
          <w:numId w:val="7"/>
        </w:numPr>
        <w:tabs>
          <w:tab w:val="clear" w:pos="1080"/>
        </w:tabs>
        <w:spacing w:before="120" w:after="120" w:line="288" w:lineRule="auto"/>
        <w:jc w:val="both"/>
        <w:rPr>
          <w:rFonts w:cs="Calibri"/>
          <w:lang w:val="en-GB"/>
        </w:rPr>
      </w:pPr>
      <w:r>
        <w:rPr>
          <w:rFonts w:cs="Calibri"/>
          <w:lang w:val="en-GB"/>
        </w:rPr>
        <w:t>E</w:t>
      </w:r>
      <w:r w:rsidR="00EE146C" w:rsidRPr="003036A8">
        <w:rPr>
          <w:rFonts w:cs="Calibri"/>
          <w:lang w:val="en-GB"/>
        </w:rPr>
        <w:t>nact Hill tracts related</w:t>
      </w:r>
      <w:r>
        <w:rPr>
          <w:rFonts w:cs="Calibri"/>
          <w:lang w:val="en-GB"/>
        </w:rPr>
        <w:t xml:space="preserve"> law,</w:t>
      </w:r>
      <w:r w:rsidR="00EE146C" w:rsidRPr="003036A8">
        <w:rPr>
          <w:rFonts w:cs="Calibri"/>
          <w:lang w:val="en-GB"/>
        </w:rPr>
        <w:t xml:space="preserve"> rules, </w:t>
      </w:r>
      <w:r>
        <w:rPr>
          <w:rFonts w:cs="Calibri"/>
          <w:lang w:val="en-GB"/>
        </w:rPr>
        <w:t>and regulation</w:t>
      </w:r>
      <w:r w:rsidR="00EE146C" w:rsidRPr="003036A8">
        <w:rPr>
          <w:rFonts w:cs="Calibri"/>
          <w:lang w:val="en-GB"/>
        </w:rPr>
        <w:t xml:space="preserve">. </w:t>
      </w:r>
    </w:p>
    <w:permEnd w:id="279139627"/>
    <w:p w14:paraId="004740AD" w14:textId="77777777" w:rsidR="00C96429" w:rsidRPr="003036A8" w:rsidRDefault="00C96429" w:rsidP="003036A8">
      <w:pPr>
        <w:spacing w:before="120" w:after="120" w:line="288" w:lineRule="auto"/>
        <w:ind w:left="720" w:hanging="720"/>
        <w:jc w:val="both"/>
        <w:rPr>
          <w:rFonts w:cs="Calibri"/>
          <w:b/>
          <w:bCs/>
          <w:lang w:bidi="bn-BD"/>
        </w:rPr>
      </w:pPr>
      <w:r w:rsidRPr="003036A8">
        <w:rPr>
          <w:rFonts w:cs="Calibri"/>
          <w:b/>
          <w:bCs/>
          <w:lang w:bidi="bn-BD"/>
        </w:rPr>
        <w:t xml:space="preserve">3.0 </w:t>
      </w:r>
      <w:r w:rsidRPr="003036A8">
        <w:rPr>
          <w:rFonts w:cs="Calibri"/>
          <w:b/>
          <w:bCs/>
          <w:lang w:bidi="bn-BD"/>
        </w:rPr>
        <w:tab/>
        <w:t xml:space="preserve">Strategic Objectives of the Ministry and their Relevance with Women’s Advancement </w:t>
      </w:r>
    </w:p>
    <w:p w14:paraId="4888ECC3" w14:textId="77777777" w:rsidR="00C96429" w:rsidRPr="004348C5" w:rsidRDefault="00DF4374" w:rsidP="00DF4374">
      <w:pPr>
        <w:pStyle w:val="Title"/>
        <w:spacing w:before="120" w:after="120" w:line="288" w:lineRule="auto"/>
        <w:ind w:left="720" w:hanging="720"/>
        <w:jc w:val="both"/>
        <w:rPr>
          <w:rFonts w:ascii="Calibri" w:hAnsi="Calibri" w:cs="Calibri"/>
          <w:b w:val="0"/>
          <w:bCs w:val="0"/>
          <w:sz w:val="22"/>
          <w:szCs w:val="22"/>
        </w:rPr>
      </w:pPr>
      <w:permStart w:id="1717401273" w:edGrp="everyone"/>
      <w:r>
        <w:rPr>
          <w:rFonts w:ascii="Calibri" w:hAnsi="Calibri" w:cs="Calibri"/>
          <w:b w:val="0"/>
          <w:bCs w:val="0"/>
          <w:sz w:val="22"/>
          <w:szCs w:val="22"/>
          <w:lang w:val="en-US"/>
        </w:rPr>
        <w:t>3.1</w:t>
      </w:r>
      <w:r>
        <w:rPr>
          <w:rFonts w:ascii="Calibri" w:hAnsi="Calibri" w:cs="Calibri"/>
          <w:b w:val="0"/>
          <w:bCs w:val="0"/>
          <w:sz w:val="22"/>
          <w:szCs w:val="22"/>
          <w:lang w:val="en-US"/>
        </w:rPr>
        <w:tab/>
      </w:r>
      <w:r w:rsidR="00286C5F" w:rsidRPr="003036A8">
        <w:rPr>
          <w:rFonts w:ascii="Calibri" w:hAnsi="Calibri" w:cs="Calibri"/>
          <w:sz w:val="22"/>
          <w:szCs w:val="22"/>
          <w:lang w:val="en-US"/>
        </w:rPr>
        <w:t>Improving</w:t>
      </w:r>
      <w:r w:rsidR="00C96429" w:rsidRPr="003036A8">
        <w:rPr>
          <w:rFonts w:ascii="Calibri" w:hAnsi="Calibri" w:cs="Calibri"/>
          <w:sz w:val="22"/>
          <w:szCs w:val="22"/>
          <w:lang w:val="en-US"/>
        </w:rPr>
        <w:t xml:space="preserve"> quality of life for </w:t>
      </w:r>
      <w:r w:rsidR="002031F3" w:rsidRPr="003036A8">
        <w:rPr>
          <w:rFonts w:ascii="Calibri" w:hAnsi="Calibri" w:cs="Calibri"/>
          <w:sz w:val="22"/>
          <w:szCs w:val="22"/>
          <w:lang w:val="en-US"/>
        </w:rPr>
        <w:t xml:space="preserve">CHT People: </w:t>
      </w:r>
      <w:r w:rsidR="007A343D" w:rsidRPr="004348C5">
        <w:rPr>
          <w:rFonts w:ascii="Calibri" w:hAnsi="Calibri" w:cs="Calibri"/>
          <w:b w:val="0"/>
          <w:bCs w:val="0"/>
          <w:sz w:val="22"/>
          <w:szCs w:val="22"/>
          <w:lang w:val="en-US"/>
        </w:rPr>
        <w:t xml:space="preserve">The </w:t>
      </w:r>
      <w:r w:rsidR="00A0796B">
        <w:rPr>
          <w:rFonts w:ascii="Calibri" w:hAnsi="Calibri" w:cs="Calibri"/>
          <w:b w:val="0"/>
          <w:bCs w:val="0"/>
          <w:sz w:val="22"/>
          <w:szCs w:val="22"/>
          <w:lang w:val="en-US"/>
        </w:rPr>
        <w:t>role of women in CHT is important for enhancing the standa</w:t>
      </w:r>
      <w:r w:rsidR="007A343D" w:rsidRPr="004348C5">
        <w:rPr>
          <w:rFonts w:ascii="Calibri" w:hAnsi="Calibri" w:cs="Calibri"/>
          <w:b w:val="0"/>
          <w:bCs w:val="0"/>
          <w:sz w:val="22"/>
          <w:szCs w:val="22"/>
          <w:lang w:val="en-US"/>
        </w:rPr>
        <w:t xml:space="preserve">rd of living. </w:t>
      </w:r>
      <w:proofErr w:type="spellStart"/>
      <w:r w:rsidR="007A343D" w:rsidRPr="004348C5">
        <w:rPr>
          <w:rFonts w:ascii="Calibri" w:hAnsi="Calibri" w:cs="Calibri"/>
          <w:b w:val="0"/>
          <w:bCs w:val="0"/>
          <w:sz w:val="22"/>
          <w:szCs w:val="22"/>
          <w:lang w:val="en-US"/>
        </w:rPr>
        <w:t>Tr</w:t>
      </w:r>
      <w:r w:rsidR="00C834E6">
        <w:rPr>
          <w:rFonts w:ascii="Calibri" w:hAnsi="Calibri" w:cs="Calibri"/>
          <w:b w:val="0"/>
          <w:bCs w:val="0"/>
          <w:sz w:val="22"/>
          <w:szCs w:val="22"/>
          <w:lang w:val="en-US"/>
        </w:rPr>
        <w:t>a</w:t>
      </w:r>
      <w:r w:rsidR="007A343D" w:rsidRPr="004348C5">
        <w:rPr>
          <w:rFonts w:ascii="Calibri" w:hAnsi="Calibri" w:cs="Calibri"/>
          <w:b w:val="0"/>
          <w:bCs w:val="0"/>
          <w:sz w:val="22"/>
          <w:szCs w:val="22"/>
          <w:lang w:val="en-US"/>
        </w:rPr>
        <w:t>ditionaly</w:t>
      </w:r>
      <w:proofErr w:type="spellEnd"/>
      <w:r w:rsidR="007A343D" w:rsidRPr="004348C5">
        <w:rPr>
          <w:rFonts w:ascii="Calibri" w:hAnsi="Calibri" w:cs="Calibri"/>
          <w:b w:val="0"/>
          <w:bCs w:val="0"/>
          <w:sz w:val="22"/>
          <w:szCs w:val="22"/>
          <w:lang w:val="en-US"/>
        </w:rPr>
        <w:t xml:space="preserve"> the women in CHT are hard working. </w:t>
      </w:r>
      <w:r w:rsidR="004E53ED" w:rsidRPr="004348C5">
        <w:rPr>
          <w:rFonts w:ascii="Calibri" w:hAnsi="Calibri" w:cs="Calibri"/>
          <w:b w:val="0"/>
          <w:bCs w:val="0"/>
          <w:sz w:val="22"/>
          <w:szCs w:val="22"/>
        </w:rPr>
        <w:t xml:space="preserve">Setting up </w:t>
      </w:r>
      <w:proofErr w:type="spellStart"/>
      <w:r w:rsidR="004E53ED" w:rsidRPr="004348C5">
        <w:rPr>
          <w:rFonts w:ascii="Calibri" w:hAnsi="Calibri" w:cs="Calibri"/>
          <w:b w:val="0"/>
          <w:bCs w:val="0"/>
          <w:sz w:val="22"/>
          <w:szCs w:val="22"/>
        </w:rPr>
        <w:t>tubewells</w:t>
      </w:r>
      <w:proofErr w:type="spellEnd"/>
      <w:r w:rsidR="004E53ED" w:rsidRPr="004348C5">
        <w:rPr>
          <w:rFonts w:ascii="Calibri" w:hAnsi="Calibri" w:cs="Calibri"/>
          <w:b w:val="0"/>
          <w:bCs w:val="0"/>
          <w:sz w:val="22"/>
          <w:szCs w:val="22"/>
        </w:rPr>
        <w:t xml:space="preserve"> in remote area, supply of pure drinking water, providing health</w:t>
      </w:r>
      <w:r w:rsidR="00A0796B">
        <w:rPr>
          <w:rFonts w:ascii="Calibri" w:hAnsi="Calibri" w:cs="Calibri"/>
          <w:b w:val="0"/>
          <w:bCs w:val="0"/>
          <w:sz w:val="22"/>
          <w:szCs w:val="22"/>
        </w:rPr>
        <w:t xml:space="preserve"> care</w:t>
      </w:r>
      <w:r w:rsidR="004E53ED" w:rsidRPr="004348C5">
        <w:rPr>
          <w:rFonts w:ascii="Calibri" w:hAnsi="Calibri" w:cs="Calibri"/>
          <w:b w:val="0"/>
          <w:bCs w:val="0"/>
          <w:sz w:val="22"/>
          <w:szCs w:val="22"/>
        </w:rPr>
        <w:t xml:space="preserve"> service</w:t>
      </w:r>
      <w:r w:rsidR="00A0796B">
        <w:rPr>
          <w:rFonts w:ascii="Calibri" w:hAnsi="Calibri" w:cs="Calibri"/>
          <w:b w:val="0"/>
          <w:bCs w:val="0"/>
          <w:sz w:val="22"/>
          <w:szCs w:val="22"/>
        </w:rPr>
        <w:t>s</w:t>
      </w:r>
      <w:r w:rsidR="004E53ED" w:rsidRPr="004348C5">
        <w:rPr>
          <w:rFonts w:ascii="Calibri" w:hAnsi="Calibri" w:cs="Calibri"/>
          <w:b w:val="0"/>
          <w:bCs w:val="0"/>
          <w:sz w:val="22"/>
          <w:szCs w:val="22"/>
        </w:rPr>
        <w:t xml:space="preserve"> and awareness building on clean environm</w:t>
      </w:r>
      <w:r w:rsidR="007A343D" w:rsidRPr="004348C5">
        <w:rPr>
          <w:rFonts w:ascii="Calibri" w:hAnsi="Calibri" w:cs="Calibri"/>
          <w:b w:val="0"/>
          <w:bCs w:val="0"/>
          <w:sz w:val="22"/>
          <w:szCs w:val="22"/>
        </w:rPr>
        <w:t>ent will create more opportunities</w:t>
      </w:r>
      <w:r w:rsidR="004E53ED" w:rsidRPr="004348C5">
        <w:rPr>
          <w:rFonts w:ascii="Calibri" w:hAnsi="Calibri" w:cs="Calibri"/>
          <w:b w:val="0"/>
          <w:bCs w:val="0"/>
          <w:sz w:val="22"/>
          <w:szCs w:val="22"/>
        </w:rPr>
        <w:t xml:space="preserve"> for women in development.</w:t>
      </w:r>
      <w:r w:rsidR="00C649AF">
        <w:rPr>
          <w:rFonts w:ascii="Calibri" w:hAnsi="Calibri" w:cs="Calibri"/>
          <w:b w:val="0"/>
          <w:bCs w:val="0"/>
          <w:sz w:val="22"/>
          <w:szCs w:val="22"/>
        </w:rPr>
        <w:t xml:space="preserve"> </w:t>
      </w:r>
      <w:r w:rsidR="00C96429" w:rsidRPr="004348C5">
        <w:rPr>
          <w:rFonts w:ascii="Calibri" w:hAnsi="Calibri" w:cs="Calibri"/>
          <w:b w:val="0"/>
          <w:bCs w:val="0"/>
          <w:sz w:val="22"/>
          <w:szCs w:val="22"/>
        </w:rPr>
        <w:t>Labour</w:t>
      </w:r>
      <w:r w:rsidR="007A343D" w:rsidRPr="004348C5">
        <w:rPr>
          <w:rFonts w:ascii="Calibri" w:hAnsi="Calibri" w:cs="Calibri"/>
          <w:b w:val="0"/>
          <w:bCs w:val="0"/>
          <w:sz w:val="22"/>
          <w:szCs w:val="22"/>
        </w:rPr>
        <w:t>-hour</w:t>
      </w:r>
      <w:r w:rsidR="00C96429" w:rsidRPr="004348C5">
        <w:rPr>
          <w:rFonts w:ascii="Calibri" w:hAnsi="Calibri" w:cs="Calibri"/>
          <w:b w:val="0"/>
          <w:bCs w:val="0"/>
          <w:sz w:val="22"/>
          <w:szCs w:val="22"/>
        </w:rPr>
        <w:t xml:space="preserve"> of women members of a family </w:t>
      </w:r>
      <w:r w:rsidR="007A343D" w:rsidRPr="004348C5">
        <w:rPr>
          <w:rFonts w:ascii="Calibri" w:hAnsi="Calibri" w:cs="Calibri"/>
          <w:b w:val="0"/>
          <w:bCs w:val="0"/>
          <w:sz w:val="22"/>
          <w:szCs w:val="22"/>
        </w:rPr>
        <w:t>is</w:t>
      </w:r>
      <w:r w:rsidR="00C96429" w:rsidRPr="004348C5">
        <w:rPr>
          <w:rFonts w:ascii="Calibri" w:hAnsi="Calibri" w:cs="Calibri"/>
          <w:b w:val="0"/>
          <w:bCs w:val="0"/>
          <w:sz w:val="22"/>
          <w:szCs w:val="22"/>
        </w:rPr>
        <w:t xml:space="preserve"> being saved as a result of ensuring healthcare services through mobile clinic and supply of pure drinking water in the inaccessible hilly areas. </w:t>
      </w:r>
      <w:r w:rsidR="00324BFB" w:rsidRPr="004348C5">
        <w:rPr>
          <w:rFonts w:ascii="Calibri" w:hAnsi="Calibri" w:cs="Calibri"/>
          <w:b w:val="0"/>
          <w:bCs w:val="0"/>
          <w:sz w:val="22"/>
          <w:szCs w:val="22"/>
        </w:rPr>
        <w:t>T</w:t>
      </w:r>
      <w:r w:rsidR="00C96429" w:rsidRPr="004348C5">
        <w:rPr>
          <w:rFonts w:ascii="Calibri" w:hAnsi="Calibri" w:cs="Calibri"/>
          <w:b w:val="0"/>
          <w:bCs w:val="0"/>
          <w:sz w:val="22"/>
          <w:szCs w:val="22"/>
        </w:rPr>
        <w:t xml:space="preserve">echnical education and vocational training </w:t>
      </w:r>
      <w:r w:rsidR="003F2FEF" w:rsidRPr="004348C5">
        <w:rPr>
          <w:rFonts w:ascii="Calibri" w:hAnsi="Calibri" w:cs="Calibri"/>
          <w:b w:val="0"/>
          <w:bCs w:val="0"/>
          <w:sz w:val="22"/>
          <w:szCs w:val="22"/>
        </w:rPr>
        <w:t>is provided to women</w:t>
      </w:r>
      <w:r w:rsidR="00324BFB" w:rsidRPr="004348C5">
        <w:rPr>
          <w:rFonts w:ascii="Calibri" w:hAnsi="Calibri" w:cs="Calibri"/>
          <w:b w:val="0"/>
          <w:bCs w:val="0"/>
          <w:sz w:val="22"/>
          <w:szCs w:val="22"/>
        </w:rPr>
        <w:t xml:space="preserve">. </w:t>
      </w:r>
      <w:r w:rsidR="003F2FEF" w:rsidRPr="004348C5">
        <w:rPr>
          <w:rFonts w:ascii="Calibri" w:hAnsi="Calibri" w:cs="Calibri"/>
          <w:b w:val="0"/>
          <w:bCs w:val="0"/>
          <w:sz w:val="22"/>
          <w:szCs w:val="22"/>
        </w:rPr>
        <w:t>Moreover, continued</w:t>
      </w:r>
      <w:r w:rsidR="00F844A9" w:rsidRPr="004348C5">
        <w:rPr>
          <w:rFonts w:ascii="Calibri" w:hAnsi="Calibri" w:cs="Calibri"/>
          <w:b w:val="0"/>
          <w:bCs w:val="0"/>
          <w:sz w:val="22"/>
          <w:szCs w:val="22"/>
        </w:rPr>
        <w:t xml:space="preserve"> effort to eradicate women </w:t>
      </w:r>
      <w:proofErr w:type="spellStart"/>
      <w:r w:rsidR="00F844A9" w:rsidRPr="004348C5">
        <w:rPr>
          <w:rFonts w:ascii="Calibri" w:hAnsi="Calibri" w:cs="Calibri"/>
          <w:b w:val="0"/>
          <w:bCs w:val="0"/>
          <w:sz w:val="22"/>
          <w:szCs w:val="22"/>
        </w:rPr>
        <w:t>unemployemt</w:t>
      </w:r>
      <w:proofErr w:type="spellEnd"/>
      <w:r w:rsidR="00F844A9" w:rsidRPr="004348C5">
        <w:rPr>
          <w:rFonts w:ascii="Calibri" w:hAnsi="Calibri" w:cs="Calibri"/>
          <w:b w:val="0"/>
          <w:bCs w:val="0"/>
          <w:sz w:val="22"/>
          <w:szCs w:val="22"/>
        </w:rPr>
        <w:t xml:space="preserve"> through establishin</w:t>
      </w:r>
      <w:r w:rsidR="003F2FEF" w:rsidRPr="004348C5">
        <w:rPr>
          <w:rFonts w:ascii="Calibri" w:hAnsi="Calibri" w:cs="Calibri"/>
          <w:b w:val="0"/>
          <w:bCs w:val="0"/>
          <w:sz w:val="22"/>
          <w:szCs w:val="22"/>
        </w:rPr>
        <w:t>g small industry and hand</w:t>
      </w:r>
      <w:r w:rsidR="00A0796B">
        <w:rPr>
          <w:rFonts w:ascii="Calibri" w:hAnsi="Calibri" w:cs="Calibri"/>
          <w:b w:val="0"/>
          <w:bCs w:val="0"/>
          <w:sz w:val="22"/>
          <w:szCs w:val="22"/>
        </w:rPr>
        <w:t>i</w:t>
      </w:r>
      <w:r w:rsidR="003F2FEF" w:rsidRPr="004348C5">
        <w:rPr>
          <w:rFonts w:ascii="Calibri" w:hAnsi="Calibri" w:cs="Calibri"/>
          <w:b w:val="0"/>
          <w:bCs w:val="0"/>
          <w:sz w:val="22"/>
          <w:szCs w:val="22"/>
        </w:rPr>
        <w:t>cr</w:t>
      </w:r>
      <w:r w:rsidR="00601D34">
        <w:rPr>
          <w:rFonts w:ascii="Calibri" w:hAnsi="Calibri" w:cs="Calibri"/>
          <w:b w:val="0"/>
          <w:bCs w:val="0"/>
          <w:sz w:val="22"/>
          <w:szCs w:val="22"/>
        </w:rPr>
        <w:t>a</w:t>
      </w:r>
      <w:r w:rsidR="003F2FEF" w:rsidRPr="004348C5">
        <w:rPr>
          <w:rFonts w:ascii="Calibri" w:hAnsi="Calibri" w:cs="Calibri"/>
          <w:b w:val="0"/>
          <w:bCs w:val="0"/>
          <w:sz w:val="22"/>
          <w:szCs w:val="22"/>
        </w:rPr>
        <w:t xml:space="preserve">fts is still </w:t>
      </w:r>
      <w:r w:rsidR="007A343D" w:rsidRPr="004348C5">
        <w:rPr>
          <w:rFonts w:ascii="Calibri" w:hAnsi="Calibri" w:cs="Calibri"/>
          <w:b w:val="0"/>
          <w:bCs w:val="0"/>
          <w:sz w:val="22"/>
          <w:szCs w:val="22"/>
        </w:rPr>
        <w:t xml:space="preserve">going </w:t>
      </w:r>
      <w:r w:rsidR="003F2FEF" w:rsidRPr="004348C5">
        <w:rPr>
          <w:rFonts w:ascii="Calibri" w:hAnsi="Calibri" w:cs="Calibri"/>
          <w:b w:val="0"/>
          <w:bCs w:val="0"/>
          <w:sz w:val="22"/>
          <w:szCs w:val="22"/>
        </w:rPr>
        <w:t xml:space="preserve">on. </w:t>
      </w:r>
    </w:p>
    <w:p w14:paraId="47EFE35A" w14:textId="77777777" w:rsidR="00C96429" w:rsidRPr="003036A8" w:rsidRDefault="00DF4374" w:rsidP="00DF4374">
      <w:pPr>
        <w:pStyle w:val="Title"/>
        <w:spacing w:before="120" w:after="120" w:line="288" w:lineRule="auto"/>
        <w:ind w:left="720" w:hanging="720"/>
        <w:jc w:val="both"/>
        <w:rPr>
          <w:rFonts w:ascii="Calibri" w:hAnsi="Calibri" w:cs="Calibri"/>
          <w:b w:val="0"/>
          <w:sz w:val="22"/>
          <w:szCs w:val="22"/>
        </w:rPr>
      </w:pPr>
      <w:r>
        <w:rPr>
          <w:rFonts w:ascii="Calibri" w:hAnsi="Calibri" w:cs="Calibri"/>
          <w:b w:val="0"/>
          <w:bCs w:val="0"/>
          <w:sz w:val="22"/>
          <w:szCs w:val="22"/>
        </w:rPr>
        <w:t>3.2</w:t>
      </w:r>
      <w:r>
        <w:rPr>
          <w:rFonts w:ascii="Calibri" w:hAnsi="Calibri" w:cs="Calibri"/>
          <w:b w:val="0"/>
          <w:bCs w:val="0"/>
          <w:sz w:val="22"/>
          <w:szCs w:val="22"/>
        </w:rPr>
        <w:tab/>
      </w:r>
      <w:r w:rsidR="00534BD8" w:rsidRPr="003036A8">
        <w:rPr>
          <w:rFonts w:ascii="Calibri" w:hAnsi="Calibri" w:cs="Calibri"/>
          <w:sz w:val="22"/>
          <w:szCs w:val="22"/>
        </w:rPr>
        <w:t xml:space="preserve">Preserving </w:t>
      </w:r>
      <w:r w:rsidR="00C96429" w:rsidRPr="003036A8">
        <w:rPr>
          <w:rFonts w:ascii="Calibri" w:hAnsi="Calibri" w:cs="Calibri"/>
          <w:sz w:val="22"/>
          <w:szCs w:val="22"/>
        </w:rPr>
        <w:t xml:space="preserve">the language and culture of different </w:t>
      </w:r>
      <w:r w:rsidR="00472CE8">
        <w:rPr>
          <w:rFonts w:ascii="Calibri" w:hAnsi="Calibri" w:cs="Calibri"/>
          <w:sz w:val="22"/>
          <w:szCs w:val="22"/>
        </w:rPr>
        <w:t>tribes</w:t>
      </w:r>
      <w:r w:rsidR="00C96429" w:rsidRPr="003036A8">
        <w:rPr>
          <w:rFonts w:ascii="Calibri" w:hAnsi="Calibri" w:cs="Calibri"/>
          <w:sz w:val="22"/>
          <w:szCs w:val="22"/>
        </w:rPr>
        <w:t xml:space="preserve"> </w:t>
      </w:r>
      <w:r w:rsidR="00534BD8" w:rsidRPr="003036A8">
        <w:rPr>
          <w:rFonts w:ascii="Calibri" w:hAnsi="Calibri" w:cs="Calibri"/>
          <w:sz w:val="22"/>
          <w:szCs w:val="22"/>
        </w:rPr>
        <w:t>in</w:t>
      </w:r>
      <w:r w:rsidR="00C96429" w:rsidRPr="003036A8">
        <w:rPr>
          <w:rFonts w:ascii="Calibri" w:hAnsi="Calibri" w:cs="Calibri"/>
          <w:sz w:val="22"/>
          <w:szCs w:val="22"/>
        </w:rPr>
        <w:t xml:space="preserve"> CHT:</w:t>
      </w:r>
      <w:r w:rsidR="003036A8" w:rsidRPr="003036A8">
        <w:rPr>
          <w:rFonts w:ascii="Calibri" w:hAnsi="Calibri" w:cs="Calibri"/>
          <w:sz w:val="22"/>
          <w:szCs w:val="22"/>
        </w:rPr>
        <w:t xml:space="preserve"> </w:t>
      </w:r>
      <w:r w:rsidR="00307FC2" w:rsidRPr="003036A8">
        <w:rPr>
          <w:rFonts w:ascii="Calibri" w:hAnsi="Calibri" w:cs="Calibri"/>
          <w:b w:val="0"/>
          <w:sz w:val="22"/>
          <w:szCs w:val="22"/>
        </w:rPr>
        <w:t>Increased number of tribal chi</w:t>
      </w:r>
      <w:r w:rsidR="007A343D">
        <w:rPr>
          <w:rFonts w:ascii="Calibri" w:hAnsi="Calibri" w:cs="Calibri"/>
          <w:b w:val="0"/>
          <w:sz w:val="22"/>
          <w:szCs w:val="22"/>
        </w:rPr>
        <w:t xml:space="preserve">ldren will be able to receive </w:t>
      </w:r>
      <w:r w:rsidR="00307FC2" w:rsidRPr="003036A8">
        <w:rPr>
          <w:rFonts w:ascii="Calibri" w:hAnsi="Calibri" w:cs="Calibri"/>
          <w:b w:val="0"/>
          <w:sz w:val="22"/>
          <w:szCs w:val="22"/>
        </w:rPr>
        <w:t>education as a result of the inclusion of 11 tribal</w:t>
      </w:r>
      <w:r w:rsidR="007A343D">
        <w:rPr>
          <w:rFonts w:ascii="Calibri" w:hAnsi="Calibri" w:cs="Calibri"/>
          <w:b w:val="0"/>
          <w:sz w:val="22"/>
          <w:szCs w:val="22"/>
        </w:rPr>
        <w:t xml:space="preserve"> </w:t>
      </w:r>
      <w:r w:rsidR="00307FC2" w:rsidRPr="003036A8">
        <w:rPr>
          <w:rFonts w:ascii="Calibri" w:hAnsi="Calibri" w:cs="Calibri"/>
          <w:b w:val="0"/>
          <w:sz w:val="22"/>
          <w:szCs w:val="22"/>
        </w:rPr>
        <w:t>language courses in the prima</w:t>
      </w:r>
      <w:r w:rsidR="007A343D">
        <w:rPr>
          <w:rFonts w:ascii="Calibri" w:hAnsi="Calibri" w:cs="Calibri"/>
          <w:b w:val="0"/>
          <w:sz w:val="22"/>
          <w:szCs w:val="22"/>
        </w:rPr>
        <w:t xml:space="preserve">ry school text-book curriculum. 19 schools in 6 </w:t>
      </w:r>
      <w:proofErr w:type="spellStart"/>
      <w:r w:rsidR="007A343D">
        <w:rPr>
          <w:rFonts w:ascii="Calibri" w:hAnsi="Calibri" w:cs="Calibri"/>
          <w:b w:val="0"/>
          <w:sz w:val="22"/>
          <w:szCs w:val="22"/>
        </w:rPr>
        <w:t>upazillas</w:t>
      </w:r>
      <w:proofErr w:type="spellEnd"/>
      <w:r w:rsidR="007A343D">
        <w:rPr>
          <w:rFonts w:ascii="Calibri" w:hAnsi="Calibri" w:cs="Calibri"/>
          <w:b w:val="0"/>
          <w:sz w:val="22"/>
          <w:szCs w:val="22"/>
        </w:rPr>
        <w:t xml:space="preserve"> and school committees have been established in order </w:t>
      </w:r>
      <w:r w:rsidR="00472CE8">
        <w:rPr>
          <w:rFonts w:ascii="Calibri" w:hAnsi="Calibri" w:cs="Calibri"/>
          <w:b w:val="0"/>
          <w:sz w:val="22"/>
          <w:szCs w:val="22"/>
        </w:rPr>
        <w:t>to</w:t>
      </w:r>
      <w:r w:rsidR="007A343D">
        <w:rPr>
          <w:rFonts w:ascii="Calibri" w:hAnsi="Calibri" w:cs="Calibri"/>
          <w:b w:val="0"/>
          <w:sz w:val="22"/>
          <w:szCs w:val="22"/>
        </w:rPr>
        <w:t xml:space="preserve"> provide financial assistance for learning </w:t>
      </w:r>
      <w:r w:rsidR="00472CE8">
        <w:rPr>
          <w:rFonts w:ascii="Calibri" w:hAnsi="Calibri" w:cs="Calibri"/>
          <w:b w:val="0"/>
          <w:sz w:val="22"/>
          <w:szCs w:val="22"/>
        </w:rPr>
        <w:t xml:space="preserve">in </w:t>
      </w:r>
      <w:r w:rsidR="007A343D">
        <w:rPr>
          <w:rFonts w:ascii="Calibri" w:hAnsi="Calibri" w:cs="Calibri"/>
          <w:b w:val="0"/>
          <w:sz w:val="22"/>
          <w:szCs w:val="22"/>
        </w:rPr>
        <w:t>mothe</w:t>
      </w:r>
      <w:r w:rsidR="00472CE8">
        <w:rPr>
          <w:rFonts w:ascii="Calibri" w:hAnsi="Calibri" w:cs="Calibri"/>
          <w:b w:val="0"/>
          <w:sz w:val="22"/>
          <w:szCs w:val="22"/>
        </w:rPr>
        <w:t>r language where adequate facili</w:t>
      </w:r>
      <w:r w:rsidR="007A343D">
        <w:rPr>
          <w:rFonts w:ascii="Calibri" w:hAnsi="Calibri" w:cs="Calibri"/>
          <w:b w:val="0"/>
          <w:sz w:val="22"/>
          <w:szCs w:val="22"/>
        </w:rPr>
        <w:t>ties are absent.</w:t>
      </w:r>
      <w:r w:rsidR="00C649AF">
        <w:rPr>
          <w:rFonts w:ascii="Calibri" w:hAnsi="Calibri" w:cs="Calibri"/>
          <w:b w:val="0"/>
          <w:sz w:val="22"/>
          <w:szCs w:val="22"/>
        </w:rPr>
        <w:t xml:space="preserve"> </w:t>
      </w:r>
      <w:r w:rsidR="00307FC2" w:rsidRPr="003036A8">
        <w:rPr>
          <w:rFonts w:ascii="Calibri" w:hAnsi="Calibri" w:cs="Calibri"/>
          <w:b w:val="0"/>
          <w:sz w:val="22"/>
          <w:szCs w:val="22"/>
        </w:rPr>
        <w:t>Educational opportunities for tribal</w:t>
      </w:r>
      <w:r w:rsidR="00AA599C">
        <w:rPr>
          <w:rFonts w:ascii="Calibri" w:hAnsi="Calibri" w:cs="Calibri"/>
          <w:b w:val="0"/>
          <w:sz w:val="22"/>
          <w:szCs w:val="22"/>
        </w:rPr>
        <w:t>/non-tribal</w:t>
      </w:r>
      <w:r w:rsidR="00307FC2" w:rsidRPr="003036A8">
        <w:rPr>
          <w:rFonts w:ascii="Calibri" w:hAnsi="Calibri" w:cs="Calibri"/>
          <w:b w:val="0"/>
          <w:sz w:val="22"/>
          <w:szCs w:val="22"/>
        </w:rPr>
        <w:t xml:space="preserve"> female children will expand as a result of introduction of </w:t>
      </w:r>
      <w:proofErr w:type="spellStart"/>
      <w:r w:rsidR="00307FC2" w:rsidRPr="003036A8">
        <w:rPr>
          <w:rFonts w:ascii="Calibri" w:hAnsi="Calibri" w:cs="Calibri"/>
          <w:b w:val="0"/>
          <w:sz w:val="22"/>
          <w:szCs w:val="22"/>
        </w:rPr>
        <w:t>multi language</w:t>
      </w:r>
      <w:proofErr w:type="spellEnd"/>
      <w:r w:rsidR="00307FC2" w:rsidRPr="003036A8">
        <w:rPr>
          <w:rFonts w:ascii="Calibri" w:hAnsi="Calibri" w:cs="Calibri"/>
          <w:b w:val="0"/>
          <w:sz w:val="22"/>
          <w:szCs w:val="22"/>
        </w:rPr>
        <w:t xml:space="preserve"> curriculum. </w:t>
      </w:r>
      <w:r w:rsidR="00C96429" w:rsidRPr="003036A8">
        <w:rPr>
          <w:rFonts w:ascii="Calibri" w:hAnsi="Calibri" w:cs="Calibri"/>
          <w:b w:val="0"/>
          <w:sz w:val="22"/>
          <w:szCs w:val="22"/>
        </w:rPr>
        <w:t>Further, income of the tribal</w:t>
      </w:r>
      <w:r w:rsidR="00AA599C">
        <w:rPr>
          <w:rFonts w:ascii="Calibri" w:hAnsi="Calibri" w:cs="Calibri"/>
          <w:b w:val="0"/>
          <w:sz w:val="22"/>
          <w:szCs w:val="22"/>
        </w:rPr>
        <w:t>/non-tribal</w:t>
      </w:r>
      <w:r w:rsidR="00C96429" w:rsidRPr="003036A8">
        <w:rPr>
          <w:rFonts w:ascii="Calibri" w:hAnsi="Calibri" w:cs="Calibri"/>
          <w:b w:val="0"/>
          <w:sz w:val="22"/>
          <w:szCs w:val="22"/>
        </w:rPr>
        <w:t xml:space="preserve"> </w:t>
      </w:r>
      <w:r w:rsidR="00C96429" w:rsidRPr="003036A8">
        <w:rPr>
          <w:rFonts w:ascii="Calibri" w:hAnsi="Calibri" w:cs="Calibri"/>
          <w:b w:val="0"/>
          <w:sz w:val="22"/>
          <w:szCs w:val="22"/>
        </w:rPr>
        <w:lastRenderedPageBreak/>
        <w:t>women is increasing as a result of conservation and marketing of products and inputs used by the tribal</w:t>
      </w:r>
      <w:r w:rsidR="00AA599C">
        <w:rPr>
          <w:rFonts w:ascii="Calibri" w:hAnsi="Calibri" w:cs="Calibri"/>
          <w:b w:val="0"/>
          <w:sz w:val="22"/>
          <w:szCs w:val="22"/>
        </w:rPr>
        <w:t>/non-tribal</w:t>
      </w:r>
      <w:r w:rsidR="00C96429" w:rsidRPr="003036A8">
        <w:rPr>
          <w:rFonts w:ascii="Calibri" w:hAnsi="Calibri" w:cs="Calibri"/>
          <w:b w:val="0"/>
          <w:sz w:val="22"/>
          <w:szCs w:val="22"/>
        </w:rPr>
        <w:t xml:space="preserve"> people.</w:t>
      </w:r>
      <w:r w:rsidR="00472CE8">
        <w:rPr>
          <w:rFonts w:ascii="Calibri" w:hAnsi="Calibri" w:cs="Calibri"/>
          <w:b w:val="0"/>
          <w:sz w:val="22"/>
          <w:szCs w:val="22"/>
        </w:rPr>
        <w:t xml:space="preserve"> </w:t>
      </w:r>
    </w:p>
    <w:permEnd w:id="1717401273"/>
    <w:p w14:paraId="58F1E091" w14:textId="77777777" w:rsidR="00FF5C74" w:rsidRPr="00FF5C74" w:rsidRDefault="00FF5C74" w:rsidP="003036A8">
      <w:pPr>
        <w:spacing w:before="120" w:after="120" w:line="288" w:lineRule="auto"/>
        <w:ind w:left="720" w:hanging="720"/>
        <w:jc w:val="both"/>
        <w:rPr>
          <w:rFonts w:cs="Calibri"/>
          <w:b/>
          <w:bCs/>
        </w:rPr>
      </w:pPr>
      <w:r>
        <w:rPr>
          <w:rFonts w:cs="Calibri"/>
          <w:b/>
          <w:bCs/>
        </w:rPr>
        <w:t>4.0</w:t>
      </w:r>
      <w:r>
        <w:rPr>
          <w:rFonts w:cs="Calibri"/>
          <w:b/>
          <w:bCs/>
        </w:rPr>
        <w:tab/>
        <w:t xml:space="preserve">Role of the Ministry in Women's advancement and </w:t>
      </w:r>
      <w:r w:rsidR="00CB2A68">
        <w:rPr>
          <w:rFonts w:cs="Calibri"/>
          <w:b/>
          <w:bCs/>
        </w:rPr>
        <w:t xml:space="preserve">protections of </w:t>
      </w:r>
      <w:r>
        <w:rPr>
          <w:rFonts w:cs="Calibri"/>
          <w:b/>
          <w:bCs/>
        </w:rPr>
        <w:t>rights</w:t>
      </w:r>
    </w:p>
    <w:p w14:paraId="5240F198" w14:textId="77777777" w:rsidR="00FF5C74" w:rsidRDefault="00FF5C74" w:rsidP="003036A8">
      <w:pPr>
        <w:spacing w:before="120" w:after="120" w:line="288" w:lineRule="auto"/>
        <w:ind w:left="720" w:hanging="720"/>
        <w:jc w:val="both"/>
        <w:rPr>
          <w:rFonts w:cs="Calibri"/>
        </w:rPr>
      </w:pPr>
      <w:permStart w:id="292370388" w:edGrp="everyone"/>
      <w:r>
        <w:rPr>
          <w:rFonts w:cs="Calibri"/>
        </w:rPr>
        <w:t>4.1</w:t>
      </w:r>
      <w:r>
        <w:rPr>
          <w:rFonts w:cs="Calibri"/>
        </w:rPr>
        <w:tab/>
      </w:r>
      <w:r w:rsidRPr="003036A8">
        <w:rPr>
          <w:rFonts w:cs="Calibri"/>
        </w:rPr>
        <w:t xml:space="preserve">Development of communication and power sector infrastructure, distribution of micro-credits to the people of hilly areas, creation of ancillary marketing facilities for agricultural products in </w:t>
      </w:r>
      <w:r w:rsidR="00424F59">
        <w:rPr>
          <w:rFonts w:cs="Calibri"/>
          <w:lang w:bidi="bn-BD"/>
        </w:rPr>
        <w:t>Chattogram</w:t>
      </w:r>
      <w:r w:rsidRPr="003036A8">
        <w:rPr>
          <w:rFonts w:cs="Calibri"/>
        </w:rPr>
        <w:t xml:space="preserve"> Hill Tracts region have created income-generating opportunities for women, enabling them to enhance their income. Moreover, the micro-credit </w:t>
      </w:r>
      <w:proofErr w:type="spellStart"/>
      <w:r w:rsidRPr="003036A8">
        <w:rPr>
          <w:rFonts w:cs="Calibri"/>
        </w:rPr>
        <w:t>programme</w:t>
      </w:r>
      <w:proofErr w:type="spellEnd"/>
      <w:r w:rsidRPr="003036A8">
        <w:rPr>
          <w:rFonts w:cs="Calibri"/>
        </w:rPr>
        <w:t xml:space="preserve"> targeting the women (40%) will enhance women’s self-employment opportunities and empowerment. </w:t>
      </w:r>
      <w:r w:rsidR="00472CE8">
        <w:rPr>
          <w:rFonts w:cs="Calibri"/>
        </w:rPr>
        <w:t>Through 40</w:t>
      </w:r>
      <w:r w:rsidR="00C70A03">
        <w:rPr>
          <w:rFonts w:cs="Calibri"/>
        </w:rPr>
        <w:t xml:space="preserve">00 Para </w:t>
      </w:r>
      <w:proofErr w:type="spellStart"/>
      <w:r w:rsidR="00C70A03">
        <w:rPr>
          <w:rFonts w:cs="Calibri"/>
        </w:rPr>
        <w:t>Kendro</w:t>
      </w:r>
      <w:proofErr w:type="spellEnd"/>
      <w:r w:rsidR="00C70A03">
        <w:rPr>
          <w:rFonts w:cs="Calibri"/>
        </w:rPr>
        <w:t xml:space="preserve"> (Community based serv</w:t>
      </w:r>
      <w:r w:rsidR="00CB2A68">
        <w:rPr>
          <w:rFonts w:cs="Calibri"/>
        </w:rPr>
        <w:t>ice proving center), health &amp; n</w:t>
      </w:r>
      <w:r w:rsidR="00C70A03">
        <w:rPr>
          <w:rFonts w:cs="Calibri"/>
        </w:rPr>
        <w:t>utrition services, education and</w:t>
      </w:r>
      <w:r w:rsidR="00CB2A68">
        <w:rPr>
          <w:rFonts w:cs="Calibri"/>
        </w:rPr>
        <w:t xml:space="preserve"> supply</w:t>
      </w:r>
      <w:r w:rsidR="00C70A03">
        <w:rPr>
          <w:rFonts w:cs="Calibri"/>
        </w:rPr>
        <w:t xml:space="preserve"> pure </w:t>
      </w:r>
      <w:proofErr w:type="spellStart"/>
      <w:r w:rsidR="00C70A03">
        <w:rPr>
          <w:rFonts w:cs="Calibri"/>
        </w:rPr>
        <w:t>driniking</w:t>
      </w:r>
      <w:proofErr w:type="spellEnd"/>
      <w:r w:rsidR="00C70A03">
        <w:rPr>
          <w:rFonts w:cs="Calibri"/>
        </w:rPr>
        <w:t xml:space="preserve"> water </w:t>
      </w:r>
      <w:r w:rsidR="00CB2A68">
        <w:rPr>
          <w:rFonts w:cs="Calibri"/>
        </w:rPr>
        <w:t>are being</w:t>
      </w:r>
      <w:r w:rsidR="00C834E6">
        <w:rPr>
          <w:rFonts w:cs="Calibri"/>
        </w:rPr>
        <w:t xml:space="preserve"> provided to 1</w:t>
      </w:r>
      <w:r w:rsidR="00676E81">
        <w:rPr>
          <w:rFonts w:cs="Calibri"/>
        </w:rPr>
        <w:t>, 56,456</w:t>
      </w:r>
      <w:r w:rsidR="00C70A03">
        <w:rPr>
          <w:rFonts w:cs="Calibri"/>
        </w:rPr>
        <w:t xml:space="preserve"> families</w:t>
      </w:r>
      <w:r w:rsidR="00651524">
        <w:rPr>
          <w:rFonts w:cs="Calibri"/>
        </w:rPr>
        <w:t xml:space="preserve"> of 3 Hill districts</w:t>
      </w:r>
      <w:r w:rsidR="00C70A03">
        <w:rPr>
          <w:rFonts w:cs="Calibri"/>
        </w:rPr>
        <w:t xml:space="preserve">. </w:t>
      </w:r>
      <w:r w:rsidR="00C834E6">
        <w:rPr>
          <w:rFonts w:cs="Calibri"/>
        </w:rPr>
        <w:t>1703</w:t>
      </w:r>
      <w:r w:rsidRPr="003036A8">
        <w:rPr>
          <w:rFonts w:cs="Calibri"/>
        </w:rPr>
        <w:t xml:space="preserve"> para workers have been provided training on mushroom cultivation, bee-keeping, ginger processing and </w:t>
      </w:r>
      <w:r w:rsidR="00651524">
        <w:rPr>
          <w:rFonts w:cs="Calibri"/>
        </w:rPr>
        <w:t>medicinal pla</w:t>
      </w:r>
      <w:r w:rsidR="00C834E6">
        <w:rPr>
          <w:rFonts w:cs="Calibri"/>
        </w:rPr>
        <w:t>nt cultivation. 4000</w:t>
      </w:r>
      <w:r w:rsidRPr="003036A8">
        <w:rPr>
          <w:rFonts w:cs="Calibri"/>
        </w:rPr>
        <w:t xml:space="preserve"> para </w:t>
      </w:r>
      <w:r w:rsidR="00651524">
        <w:rPr>
          <w:rFonts w:cs="Calibri"/>
        </w:rPr>
        <w:t xml:space="preserve">women </w:t>
      </w:r>
      <w:r w:rsidRPr="003036A8">
        <w:rPr>
          <w:rFonts w:cs="Calibri"/>
        </w:rPr>
        <w:t>workers have been provided training on healthcare services so that they can provide health-care services in the remote areas and benefit themselves financially.</w:t>
      </w:r>
    </w:p>
    <w:p w14:paraId="208122AC" w14:textId="77777777" w:rsidR="00FF5C74" w:rsidRPr="003036A8" w:rsidRDefault="00FF5C74" w:rsidP="003036A8">
      <w:pPr>
        <w:spacing w:before="120" w:after="120" w:line="288" w:lineRule="auto"/>
        <w:ind w:left="720" w:hanging="720"/>
        <w:jc w:val="both"/>
        <w:rPr>
          <w:rFonts w:cs="Calibri"/>
        </w:rPr>
      </w:pPr>
      <w:r>
        <w:rPr>
          <w:rFonts w:cs="Calibri"/>
        </w:rPr>
        <w:t>4.2</w:t>
      </w:r>
      <w:r>
        <w:rPr>
          <w:rFonts w:cs="Calibri"/>
        </w:rPr>
        <w:tab/>
      </w:r>
      <w:r w:rsidRPr="003036A8">
        <w:rPr>
          <w:rFonts w:cs="Calibri"/>
        </w:rPr>
        <w:t xml:space="preserve">Providing healthcare services, distribution of free text books and other educational materials, immunization </w:t>
      </w:r>
      <w:proofErr w:type="spellStart"/>
      <w:r w:rsidRPr="003036A8">
        <w:rPr>
          <w:rFonts w:cs="Calibri"/>
        </w:rPr>
        <w:t>programme</w:t>
      </w:r>
      <w:proofErr w:type="spellEnd"/>
      <w:r w:rsidRPr="003036A8">
        <w:rPr>
          <w:rFonts w:cs="Calibri"/>
        </w:rPr>
        <w:t xml:space="preserve">, and services for eradication of malnutrition of children </w:t>
      </w:r>
      <w:proofErr w:type="spellStart"/>
      <w:r w:rsidRPr="003036A8">
        <w:rPr>
          <w:rFonts w:cs="Calibri"/>
        </w:rPr>
        <w:t>etc</w:t>
      </w:r>
      <w:proofErr w:type="spellEnd"/>
      <w:r w:rsidRPr="003036A8">
        <w:rPr>
          <w:rFonts w:cs="Calibri"/>
        </w:rPr>
        <w:t xml:space="preserve"> are contributing to increase literacy rate and </w:t>
      </w:r>
      <w:r w:rsidR="00CB2A68">
        <w:rPr>
          <w:rFonts w:cs="Calibri"/>
        </w:rPr>
        <w:t>productive</w:t>
      </w:r>
      <w:r w:rsidR="00472CE8">
        <w:rPr>
          <w:rFonts w:cs="Calibri"/>
        </w:rPr>
        <w:t xml:space="preserve"> </w:t>
      </w:r>
      <w:r w:rsidRPr="003036A8">
        <w:rPr>
          <w:rFonts w:cs="Calibri"/>
        </w:rPr>
        <w:t>people. Infant mortality rate is decreasing as a result of targeted</w:t>
      </w:r>
      <w:r w:rsidR="00C9775D">
        <w:rPr>
          <w:rFonts w:cs="Calibri"/>
        </w:rPr>
        <w:t xml:space="preserve"> </w:t>
      </w:r>
      <w:r w:rsidRPr="003036A8">
        <w:rPr>
          <w:rFonts w:cs="Calibri"/>
        </w:rPr>
        <w:t>health-care services for</w:t>
      </w:r>
      <w:r w:rsidR="00472CE8">
        <w:rPr>
          <w:rFonts w:cs="Calibri"/>
        </w:rPr>
        <w:t xml:space="preserve"> </w:t>
      </w:r>
      <w:r w:rsidRPr="003036A8">
        <w:rPr>
          <w:rFonts w:cs="Calibri"/>
        </w:rPr>
        <w:t>children along with the health-care services provided to their mothers. Besides, women’s participation in the income-generating activities in the labour market is increasing</w:t>
      </w:r>
      <w:r w:rsidR="00C9775D">
        <w:rPr>
          <w:rFonts w:cs="Calibri"/>
        </w:rPr>
        <w:t xml:space="preserve"> </w:t>
      </w:r>
      <w:r w:rsidRPr="003036A8">
        <w:rPr>
          <w:rFonts w:cs="Calibri"/>
        </w:rPr>
        <w:t>as a result of increasing opportunities for education of female children.</w:t>
      </w:r>
    </w:p>
    <w:p w14:paraId="151BDAC8" w14:textId="77777777" w:rsidR="00FF5C74" w:rsidRDefault="00FF5C74" w:rsidP="003036A8">
      <w:pPr>
        <w:spacing w:before="120" w:after="120" w:line="288" w:lineRule="auto"/>
        <w:ind w:left="720" w:hanging="720"/>
        <w:jc w:val="both"/>
        <w:rPr>
          <w:rFonts w:cs="Calibri"/>
        </w:rPr>
      </w:pPr>
      <w:r>
        <w:rPr>
          <w:rFonts w:cs="Calibri"/>
        </w:rPr>
        <w:t>4.3</w:t>
      </w:r>
      <w:r>
        <w:rPr>
          <w:rFonts w:cs="Calibri"/>
        </w:rPr>
        <w:tab/>
      </w:r>
      <w:r w:rsidRPr="003036A8">
        <w:rPr>
          <w:rFonts w:cs="Calibri"/>
        </w:rPr>
        <w:t xml:space="preserve">Technical education and various vocational training programs targeting the women (50%) are creating more employment opportunities for women in Chittagong Hill Tracts region, enabling them </w:t>
      </w:r>
      <w:proofErr w:type="spellStart"/>
      <w:r w:rsidRPr="003036A8">
        <w:rPr>
          <w:rFonts w:cs="Calibri"/>
        </w:rPr>
        <w:t>to</w:t>
      </w:r>
      <w:r w:rsidR="0004384B">
        <w:rPr>
          <w:rFonts w:cs="Calibri"/>
        </w:rPr>
        <w:t>be</w:t>
      </w:r>
      <w:proofErr w:type="spellEnd"/>
      <w:r w:rsidR="0004384B">
        <w:rPr>
          <w:rFonts w:cs="Calibri"/>
        </w:rPr>
        <w:t xml:space="preserve"> empowered</w:t>
      </w:r>
      <w:r w:rsidRPr="003036A8">
        <w:rPr>
          <w:rFonts w:cs="Calibri"/>
        </w:rPr>
        <w:t>.</w:t>
      </w:r>
    </w:p>
    <w:p w14:paraId="68A4EA45" w14:textId="77777777" w:rsidR="00FF5C74" w:rsidRPr="003036A8" w:rsidRDefault="00FF5C74" w:rsidP="003036A8">
      <w:pPr>
        <w:spacing w:before="120" w:after="120" w:line="288" w:lineRule="auto"/>
        <w:ind w:left="720" w:hanging="720"/>
        <w:jc w:val="both"/>
        <w:rPr>
          <w:rFonts w:cs="Calibri"/>
        </w:rPr>
      </w:pPr>
      <w:r>
        <w:rPr>
          <w:rFonts w:cs="Calibri"/>
        </w:rPr>
        <w:t>4.4</w:t>
      </w:r>
      <w:r>
        <w:rPr>
          <w:rFonts w:cs="Calibri"/>
        </w:rPr>
        <w:tab/>
      </w:r>
      <w:r w:rsidR="00C7498E">
        <w:rPr>
          <w:rFonts w:cs="Calibri"/>
          <w:color w:val="000000"/>
        </w:rPr>
        <w:t xml:space="preserve">Several projects </w:t>
      </w:r>
      <w:r w:rsidR="00CB2A68">
        <w:rPr>
          <w:rFonts w:cs="Calibri"/>
          <w:color w:val="000000"/>
        </w:rPr>
        <w:t>are being</w:t>
      </w:r>
      <w:r w:rsidRPr="003036A8">
        <w:rPr>
          <w:rFonts w:cs="Calibri"/>
          <w:color w:val="000000"/>
        </w:rPr>
        <w:t xml:space="preserve"> implemented directly under the </w:t>
      </w:r>
      <w:r w:rsidR="00CB2A68">
        <w:rPr>
          <w:rFonts w:cs="Calibri"/>
          <w:color w:val="000000"/>
        </w:rPr>
        <w:t>supervision of the ministry</w:t>
      </w:r>
      <w:r w:rsidRPr="003036A8">
        <w:rPr>
          <w:rFonts w:cs="Calibri"/>
          <w:color w:val="000000"/>
        </w:rPr>
        <w:t xml:space="preserve"> </w:t>
      </w:r>
      <w:r w:rsidR="00424F59">
        <w:rPr>
          <w:rFonts w:cs="Calibri"/>
          <w:color w:val="000000"/>
        </w:rPr>
        <w:t>for</w:t>
      </w:r>
      <w:r w:rsidR="00CB2A68">
        <w:rPr>
          <w:rFonts w:cs="Calibri"/>
          <w:color w:val="000000"/>
        </w:rPr>
        <w:t xml:space="preserve"> </w:t>
      </w:r>
      <w:r w:rsidRPr="003036A8">
        <w:rPr>
          <w:rFonts w:cs="Calibri"/>
          <w:color w:val="000000"/>
        </w:rPr>
        <w:t>reducing labor of women in water preservation and use, providing maternity healthcare and bringing down mortality rate, and preventing diseases related to malnutrition and feces. So far, girls' empowerment and child protection project has been implem</w:t>
      </w:r>
      <w:r w:rsidR="00C7498E">
        <w:rPr>
          <w:rFonts w:cs="Calibri"/>
          <w:color w:val="000000"/>
        </w:rPr>
        <w:t>ented in 335 para centers, 62,400</w:t>
      </w:r>
      <w:r w:rsidRPr="003036A8">
        <w:rPr>
          <w:rFonts w:cs="Calibri"/>
          <w:color w:val="000000"/>
        </w:rPr>
        <w:t xml:space="preserve"> children birth have been registered and another project involving children's labor and physical empowerment, and child protection has been implemented.</w:t>
      </w:r>
    </w:p>
    <w:permEnd w:id="292370388"/>
    <w:p w14:paraId="19BC3B13" w14:textId="77777777" w:rsidR="00A62683" w:rsidRPr="003036A8" w:rsidRDefault="00C96429" w:rsidP="003036A8">
      <w:pPr>
        <w:spacing w:before="120" w:after="120" w:line="288" w:lineRule="auto"/>
        <w:ind w:left="720" w:hanging="720"/>
        <w:jc w:val="both"/>
        <w:rPr>
          <w:rFonts w:cs="Calibri"/>
          <w:b/>
          <w:bCs/>
          <w:lang w:bidi="bn-BD"/>
        </w:rPr>
      </w:pPr>
      <w:r w:rsidRPr="003036A8">
        <w:rPr>
          <w:rFonts w:cs="Calibri"/>
          <w:b/>
          <w:lang w:bidi="bn-BD"/>
        </w:rPr>
        <w:t>5.0</w:t>
      </w:r>
      <w:r w:rsidRPr="003036A8">
        <w:rPr>
          <w:rFonts w:cs="Calibri"/>
          <w:b/>
          <w:bCs/>
          <w:lang w:bidi="bn-BD"/>
        </w:rPr>
        <w:tab/>
        <w:t>Priority</w:t>
      </w:r>
      <w:r w:rsidRPr="003036A8">
        <w:rPr>
          <w:rFonts w:cs="Calibri"/>
          <w:b/>
        </w:rPr>
        <w:t xml:space="preserve"> Spending Areas</w:t>
      </w:r>
      <w:r w:rsidRPr="003036A8">
        <w:rPr>
          <w:rFonts w:cs="Calibri"/>
          <w:b/>
          <w:bCs/>
          <w:lang w:bidi="bn-BD"/>
        </w:rPr>
        <w:t>/programs and its impact on women development:</w:t>
      </w:r>
    </w:p>
    <w:p w14:paraId="653311DB" w14:textId="77777777" w:rsidR="00A62683" w:rsidRDefault="00A62683" w:rsidP="003036A8">
      <w:pPr>
        <w:spacing w:before="120" w:after="120" w:line="288" w:lineRule="auto"/>
        <w:ind w:left="720" w:hanging="720"/>
        <w:jc w:val="both"/>
        <w:rPr>
          <w:rFonts w:cs="Calibri"/>
          <w:color w:val="000000"/>
        </w:rPr>
      </w:pPr>
      <w:permStart w:id="1165704968" w:edGrp="everyone"/>
      <w:r w:rsidRPr="003036A8">
        <w:rPr>
          <w:rFonts w:cs="Calibri"/>
          <w:color w:val="000000"/>
        </w:rPr>
        <w:t xml:space="preserve">5.1 </w:t>
      </w:r>
      <w:r w:rsidR="003036A8">
        <w:rPr>
          <w:rFonts w:cs="Calibri"/>
          <w:color w:val="000000"/>
        </w:rPr>
        <w:tab/>
      </w:r>
      <w:r w:rsidRPr="003036A8">
        <w:rPr>
          <w:rFonts w:cs="Calibri"/>
          <w:color w:val="000000"/>
        </w:rPr>
        <w:t xml:space="preserve">There is no separate budget allocation for the women. But 3,400 women are working as para worker under the CHT Comprehensive Social Development Project of the CHT Development Board, and another 4,000 under a project of the UNDP </w:t>
      </w:r>
      <w:r w:rsidRPr="003036A8">
        <w:rPr>
          <w:rFonts w:cs="Calibri"/>
          <w:color w:val="000000"/>
        </w:rPr>
        <w:lastRenderedPageBreak/>
        <w:t xml:space="preserve">CHTDF. The MOCHTA has identified five high priority sectors. The benefits of women from the programs </w:t>
      </w:r>
      <w:r w:rsidR="00CB2A68">
        <w:rPr>
          <w:rFonts w:cs="Calibri"/>
          <w:color w:val="000000"/>
        </w:rPr>
        <w:t>are</w:t>
      </w:r>
      <w:r w:rsidRPr="003036A8">
        <w:rPr>
          <w:rFonts w:cs="Calibri"/>
          <w:color w:val="000000"/>
        </w:rPr>
        <w:t xml:space="preserve"> given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14"/>
        <w:gridCol w:w="5273"/>
      </w:tblGrid>
      <w:tr w:rsidR="003036A8" w:rsidRPr="003036A8" w14:paraId="3B36D276" w14:textId="77777777" w:rsidTr="00DF4374">
        <w:trPr>
          <w:trHeight w:val="458"/>
          <w:tblHeader/>
        </w:trPr>
        <w:tc>
          <w:tcPr>
            <w:tcW w:w="720" w:type="dxa"/>
            <w:shd w:val="clear" w:color="auto" w:fill="EAF1DD"/>
            <w:vAlign w:val="center"/>
          </w:tcPr>
          <w:permEnd w:id="1165704968"/>
          <w:p w14:paraId="7340E31C" w14:textId="77777777" w:rsidR="003036A8" w:rsidRPr="003036A8" w:rsidRDefault="003036A8" w:rsidP="003036A8">
            <w:pPr>
              <w:tabs>
                <w:tab w:val="left" w:pos="1080"/>
              </w:tabs>
              <w:spacing w:before="60" w:after="60"/>
              <w:jc w:val="center"/>
              <w:rPr>
                <w:rFonts w:cs="Calibri"/>
                <w:b/>
                <w:bCs/>
                <w:sz w:val="20"/>
                <w:szCs w:val="20"/>
              </w:rPr>
            </w:pPr>
            <w:r w:rsidRPr="003036A8">
              <w:rPr>
                <w:rFonts w:cs="Calibri"/>
                <w:b/>
                <w:sz w:val="20"/>
                <w:szCs w:val="20"/>
              </w:rPr>
              <w:t>Serial No.</w:t>
            </w:r>
          </w:p>
        </w:tc>
        <w:tc>
          <w:tcPr>
            <w:tcW w:w="2314" w:type="dxa"/>
            <w:shd w:val="clear" w:color="auto" w:fill="EAF1DD"/>
            <w:vAlign w:val="center"/>
          </w:tcPr>
          <w:p w14:paraId="1B55A03C" w14:textId="77777777" w:rsidR="003036A8" w:rsidRPr="003036A8" w:rsidRDefault="003036A8" w:rsidP="003036A8">
            <w:pPr>
              <w:tabs>
                <w:tab w:val="left" w:pos="1080"/>
              </w:tabs>
              <w:spacing w:before="60" w:after="60"/>
              <w:jc w:val="center"/>
              <w:rPr>
                <w:rFonts w:cs="Calibri"/>
                <w:b/>
                <w:bCs/>
                <w:sz w:val="20"/>
                <w:szCs w:val="20"/>
              </w:rPr>
            </w:pPr>
            <w:r w:rsidRPr="003036A8">
              <w:rPr>
                <w:rFonts w:cs="Calibri"/>
                <w:b/>
                <w:bCs/>
                <w:sz w:val="20"/>
                <w:szCs w:val="20"/>
              </w:rPr>
              <w:t>Priority Spending Areas/Programmes</w:t>
            </w:r>
          </w:p>
        </w:tc>
        <w:tc>
          <w:tcPr>
            <w:tcW w:w="5273" w:type="dxa"/>
            <w:shd w:val="clear" w:color="auto" w:fill="EAF1DD"/>
            <w:vAlign w:val="center"/>
          </w:tcPr>
          <w:p w14:paraId="3EF0E966" w14:textId="77777777" w:rsidR="003036A8" w:rsidRPr="003036A8" w:rsidRDefault="003036A8" w:rsidP="003036A8">
            <w:pPr>
              <w:tabs>
                <w:tab w:val="left" w:pos="1080"/>
              </w:tabs>
              <w:spacing w:before="60" w:after="60"/>
              <w:ind w:left="72"/>
              <w:jc w:val="center"/>
              <w:rPr>
                <w:rFonts w:cs="Calibri"/>
                <w:b/>
                <w:bCs/>
                <w:sz w:val="20"/>
                <w:szCs w:val="20"/>
              </w:rPr>
            </w:pPr>
            <w:r w:rsidRPr="003036A8">
              <w:rPr>
                <w:rFonts w:cs="Calibri"/>
                <w:b/>
                <w:bCs/>
                <w:sz w:val="20"/>
                <w:szCs w:val="20"/>
              </w:rPr>
              <w:t>Impact on Women Development (direct/indirect)</w:t>
            </w:r>
          </w:p>
        </w:tc>
      </w:tr>
      <w:tr w:rsidR="003036A8" w:rsidRPr="003036A8" w14:paraId="103142B0" w14:textId="77777777" w:rsidTr="00DF4374">
        <w:trPr>
          <w:trHeight w:val="260"/>
          <w:tblHeader/>
        </w:trPr>
        <w:tc>
          <w:tcPr>
            <w:tcW w:w="720" w:type="dxa"/>
            <w:shd w:val="clear" w:color="auto" w:fill="EAF1DD"/>
            <w:vAlign w:val="center"/>
          </w:tcPr>
          <w:p w14:paraId="4134BBA1" w14:textId="77777777" w:rsidR="003036A8" w:rsidRPr="003036A8" w:rsidRDefault="003036A8" w:rsidP="003036A8">
            <w:pPr>
              <w:tabs>
                <w:tab w:val="left" w:pos="1080"/>
              </w:tabs>
              <w:spacing w:before="60" w:after="60"/>
              <w:jc w:val="center"/>
              <w:rPr>
                <w:rFonts w:cs="Calibri"/>
                <w:b/>
                <w:bCs/>
                <w:sz w:val="20"/>
                <w:szCs w:val="20"/>
              </w:rPr>
            </w:pPr>
            <w:r w:rsidRPr="003036A8">
              <w:rPr>
                <w:rFonts w:cs="Calibri"/>
                <w:b/>
                <w:bCs/>
                <w:sz w:val="20"/>
                <w:szCs w:val="20"/>
              </w:rPr>
              <w:t>1</w:t>
            </w:r>
          </w:p>
        </w:tc>
        <w:tc>
          <w:tcPr>
            <w:tcW w:w="2314" w:type="dxa"/>
            <w:shd w:val="clear" w:color="auto" w:fill="EAF1DD"/>
            <w:vAlign w:val="center"/>
          </w:tcPr>
          <w:p w14:paraId="1F0EE343" w14:textId="77777777" w:rsidR="003036A8" w:rsidRPr="003036A8" w:rsidRDefault="003036A8" w:rsidP="003036A8">
            <w:pPr>
              <w:tabs>
                <w:tab w:val="left" w:pos="1080"/>
              </w:tabs>
              <w:spacing w:before="60" w:after="60"/>
              <w:jc w:val="center"/>
              <w:rPr>
                <w:rFonts w:cs="Calibri"/>
                <w:b/>
                <w:bCs/>
                <w:sz w:val="20"/>
                <w:szCs w:val="20"/>
              </w:rPr>
            </w:pPr>
            <w:r w:rsidRPr="003036A8">
              <w:rPr>
                <w:rFonts w:cs="Calibri"/>
                <w:b/>
                <w:bCs/>
                <w:sz w:val="20"/>
                <w:szCs w:val="20"/>
              </w:rPr>
              <w:t>2</w:t>
            </w:r>
          </w:p>
        </w:tc>
        <w:tc>
          <w:tcPr>
            <w:tcW w:w="5273" w:type="dxa"/>
            <w:shd w:val="clear" w:color="auto" w:fill="EAF1DD"/>
            <w:vAlign w:val="center"/>
          </w:tcPr>
          <w:p w14:paraId="193137AA" w14:textId="77777777" w:rsidR="003036A8" w:rsidRPr="003036A8" w:rsidRDefault="003036A8" w:rsidP="003036A8">
            <w:pPr>
              <w:tabs>
                <w:tab w:val="left" w:pos="1080"/>
              </w:tabs>
              <w:spacing w:before="60" w:after="60"/>
              <w:ind w:left="72"/>
              <w:jc w:val="center"/>
              <w:rPr>
                <w:rFonts w:cs="Calibri"/>
                <w:b/>
                <w:bCs/>
                <w:sz w:val="20"/>
                <w:szCs w:val="20"/>
              </w:rPr>
            </w:pPr>
            <w:r w:rsidRPr="003036A8">
              <w:rPr>
                <w:rFonts w:cs="Calibri"/>
                <w:b/>
                <w:bCs/>
                <w:sz w:val="20"/>
                <w:szCs w:val="20"/>
              </w:rPr>
              <w:t>3</w:t>
            </w:r>
          </w:p>
        </w:tc>
      </w:tr>
      <w:tr w:rsidR="003036A8" w:rsidRPr="003036A8" w14:paraId="08EF44F1" w14:textId="77777777" w:rsidTr="00DF4374">
        <w:tc>
          <w:tcPr>
            <w:tcW w:w="720" w:type="dxa"/>
            <w:shd w:val="clear" w:color="auto" w:fill="FFFFFF"/>
            <w:vAlign w:val="center"/>
          </w:tcPr>
          <w:p w14:paraId="4CD809D1" w14:textId="77777777" w:rsidR="003036A8" w:rsidRPr="00F56FFF" w:rsidRDefault="003036A8" w:rsidP="003036A8">
            <w:pPr>
              <w:spacing w:before="60" w:after="60"/>
              <w:jc w:val="center"/>
              <w:rPr>
                <w:rFonts w:cs="Calibri"/>
                <w:sz w:val="20"/>
                <w:szCs w:val="20"/>
              </w:rPr>
            </w:pPr>
            <w:permStart w:id="1237072564" w:edGrp="everyone" w:colFirst="0" w:colLast="0"/>
            <w:permStart w:id="1306749010" w:edGrp="everyone" w:colFirst="1" w:colLast="1"/>
            <w:permStart w:id="986270045" w:edGrp="everyone" w:colFirst="2" w:colLast="2"/>
            <w:r w:rsidRPr="00F56FFF">
              <w:rPr>
                <w:rFonts w:cs="Calibri"/>
                <w:sz w:val="20"/>
                <w:szCs w:val="20"/>
              </w:rPr>
              <w:t>1.</w:t>
            </w:r>
          </w:p>
        </w:tc>
        <w:tc>
          <w:tcPr>
            <w:tcW w:w="2314" w:type="dxa"/>
            <w:shd w:val="clear" w:color="auto" w:fill="FFFFFF"/>
            <w:vAlign w:val="center"/>
          </w:tcPr>
          <w:p w14:paraId="16FD7364" w14:textId="77777777" w:rsidR="003036A8" w:rsidRPr="00F56FFF" w:rsidRDefault="003036A8" w:rsidP="004322EE">
            <w:pPr>
              <w:pStyle w:val="ListParagraph"/>
              <w:spacing w:before="60" w:after="60" w:line="300" w:lineRule="auto"/>
              <w:ind w:left="-18"/>
              <w:contextualSpacing w:val="0"/>
              <w:rPr>
                <w:rFonts w:cs="Calibri"/>
                <w:sz w:val="20"/>
                <w:szCs w:val="20"/>
              </w:rPr>
            </w:pPr>
            <w:r w:rsidRPr="00F56FFF">
              <w:rPr>
                <w:rFonts w:cs="Calibri"/>
                <w:sz w:val="20"/>
                <w:szCs w:val="20"/>
              </w:rPr>
              <w:t xml:space="preserve">Development of </w:t>
            </w:r>
            <w:r w:rsidR="00FF24EC">
              <w:rPr>
                <w:rFonts w:cs="Calibri"/>
                <w:sz w:val="20"/>
                <w:szCs w:val="20"/>
              </w:rPr>
              <w:t xml:space="preserve">climate change </w:t>
            </w:r>
            <w:r w:rsidR="00971C47">
              <w:rPr>
                <w:rFonts w:cs="Calibri"/>
                <w:sz w:val="20"/>
                <w:szCs w:val="20"/>
              </w:rPr>
              <w:t>resilience</w:t>
            </w:r>
            <w:r w:rsidR="00C649AF">
              <w:rPr>
                <w:rFonts w:cs="Calibri"/>
                <w:sz w:val="20"/>
                <w:szCs w:val="20"/>
              </w:rPr>
              <w:t xml:space="preserve"> </w:t>
            </w:r>
            <w:r w:rsidR="00155BC3">
              <w:rPr>
                <w:rFonts w:cs="Calibri"/>
                <w:sz w:val="20"/>
                <w:szCs w:val="20"/>
              </w:rPr>
              <w:t>in</w:t>
            </w:r>
            <w:r w:rsidRPr="00F56FFF">
              <w:rPr>
                <w:rFonts w:cs="Calibri"/>
                <w:sz w:val="20"/>
                <w:szCs w:val="20"/>
              </w:rPr>
              <w:t>frastructure in CHT areas</w:t>
            </w:r>
          </w:p>
        </w:tc>
        <w:tc>
          <w:tcPr>
            <w:tcW w:w="5273" w:type="dxa"/>
            <w:shd w:val="clear" w:color="auto" w:fill="FFFFFF"/>
          </w:tcPr>
          <w:p w14:paraId="14407C5A" w14:textId="77777777" w:rsidR="003036A8" w:rsidRPr="003036A8" w:rsidRDefault="004322EE" w:rsidP="004322EE">
            <w:pPr>
              <w:pStyle w:val="ListParagraph"/>
              <w:numPr>
                <w:ilvl w:val="0"/>
                <w:numId w:val="13"/>
              </w:numPr>
              <w:spacing w:before="60" w:after="60" w:line="300" w:lineRule="auto"/>
              <w:ind w:left="368"/>
              <w:contextualSpacing w:val="0"/>
              <w:jc w:val="both"/>
              <w:rPr>
                <w:rFonts w:cs="Calibri"/>
                <w:sz w:val="20"/>
                <w:szCs w:val="20"/>
              </w:rPr>
            </w:pPr>
            <w:r>
              <w:rPr>
                <w:rFonts w:cs="Calibri"/>
                <w:sz w:val="20"/>
                <w:szCs w:val="20"/>
              </w:rPr>
              <w:t>D</w:t>
            </w:r>
            <w:r w:rsidR="003036A8" w:rsidRPr="003036A8">
              <w:rPr>
                <w:rFonts w:cs="Calibri"/>
                <w:sz w:val="20"/>
                <w:szCs w:val="20"/>
              </w:rPr>
              <w:t xml:space="preserve">evelopment of </w:t>
            </w:r>
            <w:r w:rsidR="00FF24EC" w:rsidRPr="00FF24EC">
              <w:rPr>
                <w:rFonts w:cs="Calibri"/>
                <w:sz w:val="20"/>
                <w:szCs w:val="20"/>
              </w:rPr>
              <w:t>climate change</w:t>
            </w:r>
            <w:r w:rsidR="00B4163A">
              <w:rPr>
                <w:rFonts w:cs="Calibri"/>
                <w:sz w:val="20"/>
                <w:szCs w:val="20"/>
              </w:rPr>
              <w:t xml:space="preserve"> resilience</w:t>
            </w:r>
            <w:r w:rsidR="00FF24EC">
              <w:rPr>
                <w:rFonts w:cs="Calibri"/>
                <w:sz w:val="20"/>
                <w:szCs w:val="20"/>
              </w:rPr>
              <w:t xml:space="preserve"> </w:t>
            </w:r>
            <w:r w:rsidR="003036A8" w:rsidRPr="003036A8">
              <w:rPr>
                <w:rFonts w:cs="Calibri"/>
                <w:sz w:val="20"/>
                <w:szCs w:val="20"/>
              </w:rPr>
              <w:t xml:space="preserve">communication infrastructure will bring more benefit for female than male people through creating opportunities in various activities for them. </w:t>
            </w:r>
          </w:p>
        </w:tc>
      </w:tr>
      <w:tr w:rsidR="003036A8" w:rsidRPr="003036A8" w14:paraId="6FDC90CA" w14:textId="77777777" w:rsidTr="00DF4374">
        <w:tc>
          <w:tcPr>
            <w:tcW w:w="720" w:type="dxa"/>
            <w:shd w:val="clear" w:color="auto" w:fill="FFFFFF"/>
            <w:vAlign w:val="center"/>
          </w:tcPr>
          <w:p w14:paraId="5E348686" w14:textId="77777777" w:rsidR="003036A8" w:rsidRPr="00F56FFF" w:rsidRDefault="003036A8" w:rsidP="003036A8">
            <w:pPr>
              <w:spacing w:before="60" w:after="60"/>
              <w:jc w:val="center"/>
              <w:rPr>
                <w:rFonts w:cs="Calibri"/>
                <w:sz w:val="20"/>
                <w:szCs w:val="20"/>
              </w:rPr>
            </w:pPr>
            <w:permStart w:id="560295173" w:edGrp="everyone" w:colFirst="0" w:colLast="0"/>
            <w:permStart w:id="1708738053" w:edGrp="everyone" w:colFirst="1" w:colLast="1"/>
            <w:permStart w:id="339870993" w:edGrp="everyone" w:colFirst="2" w:colLast="2"/>
            <w:permEnd w:id="1237072564"/>
            <w:permEnd w:id="1306749010"/>
            <w:permEnd w:id="986270045"/>
            <w:r w:rsidRPr="00F56FFF">
              <w:rPr>
                <w:rFonts w:cs="Calibri"/>
                <w:sz w:val="20"/>
                <w:szCs w:val="20"/>
              </w:rPr>
              <w:t>2.</w:t>
            </w:r>
          </w:p>
        </w:tc>
        <w:tc>
          <w:tcPr>
            <w:tcW w:w="2314" w:type="dxa"/>
            <w:shd w:val="clear" w:color="auto" w:fill="FFFFFF"/>
            <w:vAlign w:val="center"/>
          </w:tcPr>
          <w:p w14:paraId="2019ACA1" w14:textId="77777777" w:rsidR="003036A8" w:rsidRPr="002F197F" w:rsidRDefault="003036A8" w:rsidP="003036A8">
            <w:pPr>
              <w:spacing w:before="60" w:after="60" w:line="300" w:lineRule="auto"/>
              <w:ind w:left="-18"/>
              <w:rPr>
                <w:rFonts w:asciiTheme="minorHAnsi" w:hAnsiTheme="minorHAnsi" w:cstheme="minorHAnsi"/>
                <w:sz w:val="20"/>
                <w:szCs w:val="20"/>
              </w:rPr>
            </w:pPr>
            <w:r w:rsidRPr="002F197F">
              <w:rPr>
                <w:rFonts w:asciiTheme="minorHAnsi" w:hAnsiTheme="minorHAnsi" w:cstheme="minorHAnsi"/>
                <w:sz w:val="20"/>
                <w:szCs w:val="20"/>
              </w:rPr>
              <w:t xml:space="preserve">Extension of </w:t>
            </w:r>
            <w:r w:rsidR="00157F7B" w:rsidRPr="002F197F">
              <w:rPr>
                <w:rFonts w:asciiTheme="minorHAnsi" w:hAnsiTheme="minorHAnsi" w:cstheme="minorHAnsi"/>
                <w:sz w:val="20"/>
                <w:szCs w:val="20"/>
              </w:rPr>
              <w:t>climate</w:t>
            </w:r>
            <w:r w:rsidR="00C649AF">
              <w:rPr>
                <w:rFonts w:asciiTheme="minorHAnsi" w:hAnsiTheme="minorHAnsi" w:cstheme="minorHAnsi"/>
                <w:sz w:val="20"/>
                <w:szCs w:val="20"/>
              </w:rPr>
              <w:t xml:space="preserve"> </w:t>
            </w:r>
            <w:r w:rsidR="00157F7B" w:rsidRPr="002F197F">
              <w:rPr>
                <w:rFonts w:asciiTheme="minorHAnsi" w:hAnsiTheme="minorHAnsi" w:cstheme="minorHAnsi"/>
                <w:sz w:val="20"/>
                <w:szCs w:val="20"/>
              </w:rPr>
              <w:t xml:space="preserve">change </w:t>
            </w:r>
            <w:r w:rsidR="00971C47" w:rsidRPr="002F197F">
              <w:rPr>
                <w:rFonts w:asciiTheme="minorHAnsi" w:hAnsiTheme="minorHAnsi" w:cstheme="minorHAnsi"/>
                <w:sz w:val="20"/>
                <w:szCs w:val="20"/>
              </w:rPr>
              <w:t>resilience</w:t>
            </w:r>
            <w:r w:rsidR="00C649AF">
              <w:rPr>
                <w:rFonts w:asciiTheme="minorHAnsi" w:hAnsiTheme="minorHAnsi" w:cstheme="minorHAnsi"/>
                <w:sz w:val="20"/>
                <w:szCs w:val="20"/>
              </w:rPr>
              <w:t xml:space="preserve"> </w:t>
            </w:r>
            <w:r w:rsidRPr="002F197F">
              <w:rPr>
                <w:rFonts w:asciiTheme="minorHAnsi" w:hAnsiTheme="minorHAnsi" w:cstheme="minorHAnsi"/>
                <w:sz w:val="20"/>
                <w:szCs w:val="20"/>
              </w:rPr>
              <w:t>agricultural and non-agricultural activities:</w:t>
            </w:r>
          </w:p>
        </w:tc>
        <w:tc>
          <w:tcPr>
            <w:tcW w:w="5273" w:type="dxa"/>
            <w:shd w:val="clear" w:color="auto" w:fill="FFFFFF"/>
          </w:tcPr>
          <w:p w14:paraId="14007030" w14:textId="77777777" w:rsidR="003036A8" w:rsidRPr="002F197F" w:rsidRDefault="003036A8" w:rsidP="002F197F">
            <w:pPr>
              <w:pStyle w:val="ListParagraph"/>
              <w:numPr>
                <w:ilvl w:val="0"/>
                <w:numId w:val="13"/>
              </w:numPr>
              <w:spacing w:before="60" w:after="60" w:line="300" w:lineRule="auto"/>
              <w:ind w:left="368"/>
              <w:contextualSpacing w:val="0"/>
              <w:jc w:val="both"/>
              <w:rPr>
                <w:rFonts w:asciiTheme="minorHAnsi" w:hAnsiTheme="minorHAnsi" w:cstheme="minorHAnsi"/>
                <w:sz w:val="20"/>
                <w:szCs w:val="20"/>
              </w:rPr>
            </w:pPr>
            <w:r w:rsidRPr="002F197F">
              <w:rPr>
                <w:rFonts w:cs="Calibri"/>
                <w:sz w:val="20"/>
                <w:szCs w:val="20"/>
              </w:rPr>
              <w:t>Extension of</w:t>
            </w:r>
            <w:r w:rsidR="00157F7B" w:rsidRPr="002F197F">
              <w:rPr>
                <w:rFonts w:cs="Calibri"/>
                <w:sz w:val="20"/>
                <w:szCs w:val="20"/>
              </w:rPr>
              <w:t xml:space="preserve"> climate change </w:t>
            </w:r>
            <w:r w:rsidR="00D81DAC" w:rsidRPr="002F197F">
              <w:rPr>
                <w:rFonts w:cs="Calibri"/>
                <w:sz w:val="20"/>
                <w:szCs w:val="20"/>
              </w:rPr>
              <w:t>resilience</w:t>
            </w:r>
            <w:r w:rsidR="004322EE" w:rsidRPr="002F197F">
              <w:rPr>
                <w:rFonts w:cs="Calibri"/>
                <w:sz w:val="20"/>
                <w:szCs w:val="20"/>
              </w:rPr>
              <w:t xml:space="preserve"> </w:t>
            </w:r>
            <w:r w:rsidRPr="002F197F">
              <w:rPr>
                <w:rFonts w:cs="Calibri"/>
                <w:sz w:val="20"/>
                <w:szCs w:val="20"/>
              </w:rPr>
              <w:t>agricultural and non-agricultural programs will encourag</w:t>
            </w:r>
            <w:r w:rsidR="00424F59">
              <w:rPr>
                <w:rFonts w:cs="Calibri"/>
                <w:sz w:val="20"/>
                <w:szCs w:val="20"/>
              </w:rPr>
              <w:t>e backward section of women</w:t>
            </w:r>
            <w:r w:rsidRPr="002F197F">
              <w:rPr>
                <w:rFonts w:cs="Calibri"/>
                <w:sz w:val="20"/>
                <w:szCs w:val="20"/>
              </w:rPr>
              <w:t xml:space="preserve"> of </w:t>
            </w:r>
            <w:r w:rsidR="00424F59">
              <w:rPr>
                <w:rFonts w:cs="Calibri"/>
                <w:lang w:bidi="bn-BD"/>
              </w:rPr>
              <w:t>Chattogram</w:t>
            </w:r>
            <w:r w:rsidRPr="002F197F">
              <w:rPr>
                <w:rFonts w:cs="Calibri"/>
                <w:sz w:val="20"/>
                <w:szCs w:val="20"/>
              </w:rPr>
              <w:t xml:space="preserve"> Hill Tracts to participate in economic activities.</w:t>
            </w:r>
            <w:r w:rsidRPr="002F197F">
              <w:rPr>
                <w:rFonts w:asciiTheme="minorHAnsi" w:hAnsiTheme="minorHAnsi" w:cstheme="minorHAnsi"/>
                <w:sz w:val="20"/>
                <w:szCs w:val="20"/>
              </w:rPr>
              <w:t xml:space="preserve"> </w:t>
            </w:r>
          </w:p>
        </w:tc>
      </w:tr>
      <w:tr w:rsidR="003036A8" w:rsidRPr="003036A8" w14:paraId="374F0C47" w14:textId="77777777" w:rsidTr="00DF4374">
        <w:tc>
          <w:tcPr>
            <w:tcW w:w="720" w:type="dxa"/>
            <w:shd w:val="clear" w:color="auto" w:fill="FFFFFF"/>
            <w:vAlign w:val="center"/>
          </w:tcPr>
          <w:p w14:paraId="7BAB8DCA" w14:textId="77777777" w:rsidR="003036A8" w:rsidRPr="00F56FFF" w:rsidRDefault="003036A8" w:rsidP="003036A8">
            <w:pPr>
              <w:spacing w:before="60" w:after="60"/>
              <w:jc w:val="center"/>
              <w:rPr>
                <w:rFonts w:cs="Calibri"/>
                <w:sz w:val="20"/>
                <w:szCs w:val="20"/>
              </w:rPr>
            </w:pPr>
            <w:permStart w:id="1490966365" w:edGrp="everyone" w:colFirst="0" w:colLast="0"/>
            <w:permStart w:id="1686702336" w:edGrp="everyone" w:colFirst="1" w:colLast="1"/>
            <w:permStart w:id="1683167322" w:edGrp="everyone" w:colFirst="2" w:colLast="2"/>
            <w:permEnd w:id="560295173"/>
            <w:permEnd w:id="1708738053"/>
            <w:permEnd w:id="339870993"/>
            <w:r w:rsidRPr="00F56FFF">
              <w:rPr>
                <w:rFonts w:cs="Calibri"/>
                <w:sz w:val="20"/>
                <w:szCs w:val="20"/>
              </w:rPr>
              <w:t>3.</w:t>
            </w:r>
          </w:p>
        </w:tc>
        <w:tc>
          <w:tcPr>
            <w:tcW w:w="2314" w:type="dxa"/>
            <w:shd w:val="clear" w:color="auto" w:fill="FFFFFF"/>
            <w:vAlign w:val="center"/>
          </w:tcPr>
          <w:p w14:paraId="7F6B7AAF" w14:textId="77777777" w:rsidR="003036A8" w:rsidRPr="00F56FFF" w:rsidRDefault="003036A8" w:rsidP="004322EE">
            <w:pPr>
              <w:spacing w:before="60" w:after="60" w:line="300" w:lineRule="auto"/>
              <w:ind w:left="-18"/>
              <w:rPr>
                <w:rFonts w:cs="Calibri"/>
                <w:sz w:val="20"/>
                <w:szCs w:val="20"/>
              </w:rPr>
            </w:pPr>
            <w:r w:rsidRPr="00F56FFF">
              <w:rPr>
                <w:rFonts w:cs="Calibri"/>
                <w:sz w:val="20"/>
                <w:szCs w:val="20"/>
              </w:rPr>
              <w:t xml:space="preserve">Primary and </w:t>
            </w:r>
            <w:r w:rsidR="004322EE">
              <w:rPr>
                <w:rFonts w:cs="Calibri"/>
                <w:sz w:val="20"/>
                <w:szCs w:val="20"/>
              </w:rPr>
              <w:t>t</w:t>
            </w:r>
            <w:r w:rsidRPr="00F56FFF">
              <w:rPr>
                <w:rFonts w:cs="Calibri"/>
                <w:sz w:val="20"/>
                <w:szCs w:val="20"/>
              </w:rPr>
              <w:t xml:space="preserve">echnical </w:t>
            </w:r>
            <w:r w:rsidR="004322EE">
              <w:rPr>
                <w:rFonts w:cs="Calibri"/>
                <w:sz w:val="20"/>
                <w:szCs w:val="20"/>
              </w:rPr>
              <w:t>e</w:t>
            </w:r>
            <w:r w:rsidRPr="00F56FFF">
              <w:rPr>
                <w:rFonts w:cs="Calibri"/>
                <w:sz w:val="20"/>
                <w:szCs w:val="20"/>
              </w:rPr>
              <w:t>ducation</w:t>
            </w:r>
          </w:p>
        </w:tc>
        <w:tc>
          <w:tcPr>
            <w:tcW w:w="5273" w:type="dxa"/>
            <w:shd w:val="clear" w:color="auto" w:fill="FFFFFF"/>
          </w:tcPr>
          <w:p w14:paraId="594E98F6" w14:textId="77777777" w:rsidR="003036A8" w:rsidRPr="004322EE" w:rsidRDefault="003036A8" w:rsidP="008E5C18">
            <w:pPr>
              <w:pStyle w:val="ListParagraph"/>
              <w:numPr>
                <w:ilvl w:val="0"/>
                <w:numId w:val="13"/>
              </w:numPr>
              <w:spacing w:before="60" w:after="60" w:line="300" w:lineRule="auto"/>
              <w:ind w:left="368"/>
              <w:contextualSpacing w:val="0"/>
              <w:jc w:val="both"/>
              <w:rPr>
                <w:rFonts w:cs="Calibri"/>
                <w:sz w:val="20"/>
                <w:szCs w:val="20"/>
              </w:rPr>
            </w:pPr>
            <w:r w:rsidRPr="003036A8">
              <w:rPr>
                <w:rFonts w:cs="Calibri"/>
                <w:sz w:val="20"/>
                <w:szCs w:val="20"/>
              </w:rPr>
              <w:t xml:space="preserve">Providing educational facilities </w:t>
            </w:r>
            <w:r w:rsidR="004322EE">
              <w:rPr>
                <w:rFonts w:cs="Calibri"/>
                <w:sz w:val="20"/>
                <w:szCs w:val="20"/>
              </w:rPr>
              <w:t>to</w:t>
            </w:r>
            <w:r w:rsidRPr="003036A8">
              <w:rPr>
                <w:rFonts w:cs="Calibri"/>
                <w:sz w:val="20"/>
                <w:szCs w:val="20"/>
              </w:rPr>
              <w:t xml:space="preserve"> children, and trainings on income-generating activities for the unemployed, and organizing seminars and workshops on poverty reduction, development of environment and agriculture, local government, social development, gender issues, rural education, healthcare, nutrition, ru</w:t>
            </w:r>
            <w:r w:rsidR="008E5C18">
              <w:rPr>
                <w:rFonts w:cs="Calibri"/>
                <w:sz w:val="20"/>
                <w:szCs w:val="20"/>
              </w:rPr>
              <w:t>ral economy and management will contribute toward</w:t>
            </w:r>
            <w:r w:rsidRPr="003036A8">
              <w:rPr>
                <w:rFonts w:cs="Calibri"/>
                <w:sz w:val="20"/>
                <w:szCs w:val="20"/>
              </w:rPr>
              <w:t xml:space="preserve"> women’s advancement. </w:t>
            </w:r>
          </w:p>
        </w:tc>
      </w:tr>
      <w:tr w:rsidR="003036A8" w:rsidRPr="003036A8" w14:paraId="0EED3703" w14:textId="77777777" w:rsidTr="00DF4374">
        <w:tc>
          <w:tcPr>
            <w:tcW w:w="720" w:type="dxa"/>
            <w:shd w:val="clear" w:color="auto" w:fill="FFFFFF"/>
            <w:vAlign w:val="center"/>
          </w:tcPr>
          <w:p w14:paraId="6E96E3BF" w14:textId="77777777" w:rsidR="003036A8" w:rsidRPr="00F56FFF" w:rsidRDefault="003036A8" w:rsidP="003036A8">
            <w:pPr>
              <w:spacing w:before="60" w:after="60"/>
              <w:jc w:val="center"/>
              <w:rPr>
                <w:rFonts w:cs="Calibri"/>
                <w:sz w:val="20"/>
                <w:szCs w:val="20"/>
              </w:rPr>
            </w:pPr>
            <w:permStart w:id="462234129" w:edGrp="everyone" w:colFirst="0" w:colLast="0"/>
            <w:permStart w:id="599070571" w:edGrp="everyone" w:colFirst="1" w:colLast="1"/>
            <w:permStart w:id="294616776" w:edGrp="everyone" w:colFirst="2" w:colLast="2"/>
            <w:permEnd w:id="1490966365"/>
            <w:permEnd w:id="1686702336"/>
            <w:permEnd w:id="1683167322"/>
            <w:r w:rsidRPr="00F56FFF">
              <w:rPr>
                <w:rFonts w:cs="Calibri"/>
                <w:sz w:val="20"/>
                <w:szCs w:val="20"/>
              </w:rPr>
              <w:t>4.</w:t>
            </w:r>
          </w:p>
        </w:tc>
        <w:tc>
          <w:tcPr>
            <w:tcW w:w="2314" w:type="dxa"/>
            <w:shd w:val="clear" w:color="auto" w:fill="FFFFFF"/>
            <w:vAlign w:val="center"/>
          </w:tcPr>
          <w:p w14:paraId="2DABFC11" w14:textId="77777777" w:rsidR="003036A8" w:rsidRPr="00F56FFF" w:rsidRDefault="003036A8" w:rsidP="003036A8">
            <w:pPr>
              <w:spacing w:before="60" w:after="60" w:line="300" w:lineRule="auto"/>
              <w:ind w:left="-18"/>
              <w:rPr>
                <w:rFonts w:cs="Calibri"/>
                <w:sz w:val="20"/>
                <w:szCs w:val="20"/>
              </w:rPr>
            </w:pPr>
            <w:r w:rsidRPr="00F56FFF">
              <w:rPr>
                <w:rFonts w:cs="Calibri"/>
                <w:sz w:val="20"/>
                <w:szCs w:val="20"/>
              </w:rPr>
              <w:t>Basic Health Services</w:t>
            </w:r>
          </w:p>
        </w:tc>
        <w:tc>
          <w:tcPr>
            <w:tcW w:w="5273" w:type="dxa"/>
            <w:shd w:val="clear" w:color="auto" w:fill="FFFFFF"/>
          </w:tcPr>
          <w:p w14:paraId="39F1DE62" w14:textId="77777777" w:rsidR="003036A8" w:rsidRPr="00D41F04" w:rsidRDefault="003036A8" w:rsidP="007C2FE7">
            <w:pPr>
              <w:pStyle w:val="ListParagraph"/>
              <w:numPr>
                <w:ilvl w:val="0"/>
                <w:numId w:val="13"/>
              </w:numPr>
              <w:spacing w:before="60" w:after="60" w:line="300" w:lineRule="auto"/>
              <w:ind w:left="368"/>
              <w:contextualSpacing w:val="0"/>
              <w:jc w:val="both"/>
              <w:rPr>
                <w:rFonts w:cs="Calibri"/>
                <w:sz w:val="20"/>
                <w:szCs w:val="20"/>
              </w:rPr>
            </w:pPr>
            <w:r w:rsidRPr="003036A8">
              <w:rPr>
                <w:rFonts w:cs="Calibri"/>
                <w:sz w:val="20"/>
                <w:szCs w:val="20"/>
              </w:rPr>
              <w:t xml:space="preserve">Because of </w:t>
            </w:r>
            <w:proofErr w:type="spellStart"/>
            <w:r w:rsidR="007C2FE7">
              <w:rPr>
                <w:rFonts w:cs="Calibri"/>
                <w:sz w:val="20"/>
                <w:szCs w:val="20"/>
              </w:rPr>
              <w:t>diffrent</w:t>
            </w:r>
            <w:proofErr w:type="spellEnd"/>
            <w:r w:rsidRPr="003036A8">
              <w:rPr>
                <w:rFonts w:cs="Calibri"/>
                <w:sz w:val="20"/>
                <w:szCs w:val="20"/>
              </w:rPr>
              <w:t xml:space="preserve"> geo</w:t>
            </w:r>
            <w:r w:rsidR="008E5C18">
              <w:rPr>
                <w:rFonts w:cs="Calibri"/>
                <w:sz w:val="20"/>
                <w:szCs w:val="20"/>
              </w:rPr>
              <w:t>graphical characteristics in Chattogram</w:t>
            </w:r>
            <w:r w:rsidRPr="003036A8">
              <w:rPr>
                <w:rFonts w:cs="Calibri"/>
                <w:sz w:val="20"/>
                <w:szCs w:val="20"/>
              </w:rPr>
              <w:t xml:space="preserve"> Hill Tracts areas, special programs need to be undertaken to prevent </w:t>
            </w:r>
            <w:r w:rsidR="008E5C18">
              <w:rPr>
                <w:rFonts w:cs="Calibri"/>
                <w:sz w:val="20"/>
                <w:szCs w:val="20"/>
              </w:rPr>
              <w:t>unusu</w:t>
            </w:r>
            <w:r w:rsidR="007C2FE7">
              <w:rPr>
                <w:rFonts w:cs="Calibri"/>
                <w:sz w:val="20"/>
                <w:szCs w:val="20"/>
              </w:rPr>
              <w:t>al</w:t>
            </w:r>
            <w:r w:rsidRPr="003036A8">
              <w:rPr>
                <w:rFonts w:cs="Calibri"/>
                <w:sz w:val="20"/>
                <w:szCs w:val="20"/>
              </w:rPr>
              <w:t xml:space="preserve"> diseases and to provide health-care services for women and children in the remote areas. </w:t>
            </w:r>
            <w:r w:rsidRPr="00D41F04">
              <w:rPr>
                <w:rFonts w:cs="Calibri"/>
                <w:sz w:val="20"/>
                <w:szCs w:val="20"/>
              </w:rPr>
              <w:t xml:space="preserve">Providing health-care services through mobile clinics and ensuring </w:t>
            </w:r>
            <w:r w:rsidR="007C2FE7">
              <w:rPr>
                <w:rFonts w:cs="Calibri"/>
                <w:sz w:val="20"/>
                <w:szCs w:val="20"/>
              </w:rPr>
              <w:t>fresh</w:t>
            </w:r>
            <w:r w:rsidRPr="00D41F04">
              <w:rPr>
                <w:rFonts w:cs="Calibri"/>
                <w:sz w:val="20"/>
                <w:szCs w:val="20"/>
              </w:rPr>
              <w:t xml:space="preserve"> drinking water will help the women </w:t>
            </w:r>
            <w:r w:rsidR="007C2FE7">
              <w:rPr>
                <w:rFonts w:cs="Calibri"/>
                <w:sz w:val="20"/>
                <w:szCs w:val="20"/>
              </w:rPr>
              <w:t>save their labour-hour.</w:t>
            </w:r>
          </w:p>
        </w:tc>
      </w:tr>
      <w:tr w:rsidR="003036A8" w:rsidRPr="003036A8" w14:paraId="1A237939" w14:textId="77777777" w:rsidTr="00DF4374">
        <w:tc>
          <w:tcPr>
            <w:tcW w:w="720" w:type="dxa"/>
            <w:shd w:val="clear" w:color="auto" w:fill="FFFFFF"/>
            <w:vAlign w:val="center"/>
          </w:tcPr>
          <w:p w14:paraId="3D6426A9" w14:textId="77777777" w:rsidR="003036A8" w:rsidRPr="00F56FFF" w:rsidRDefault="003036A8" w:rsidP="003036A8">
            <w:pPr>
              <w:spacing w:before="60" w:after="60"/>
              <w:jc w:val="center"/>
              <w:rPr>
                <w:rFonts w:cs="Calibri"/>
                <w:sz w:val="20"/>
                <w:szCs w:val="20"/>
              </w:rPr>
            </w:pPr>
            <w:permStart w:id="1134316740" w:edGrp="everyone" w:colFirst="0" w:colLast="0"/>
            <w:permStart w:id="303106859" w:edGrp="everyone" w:colFirst="1" w:colLast="1"/>
            <w:permStart w:id="1244480054" w:edGrp="everyone" w:colFirst="2" w:colLast="2"/>
            <w:permStart w:id="1416718284" w:edGrp="everyone" w:colFirst="3" w:colLast="3"/>
            <w:permEnd w:id="462234129"/>
            <w:permEnd w:id="599070571"/>
            <w:permEnd w:id="294616776"/>
            <w:r w:rsidRPr="00F56FFF">
              <w:rPr>
                <w:rFonts w:cs="Calibri"/>
                <w:sz w:val="20"/>
                <w:szCs w:val="20"/>
              </w:rPr>
              <w:t>5.</w:t>
            </w:r>
          </w:p>
        </w:tc>
        <w:tc>
          <w:tcPr>
            <w:tcW w:w="2314" w:type="dxa"/>
            <w:shd w:val="clear" w:color="auto" w:fill="FFFFFF"/>
            <w:vAlign w:val="center"/>
          </w:tcPr>
          <w:p w14:paraId="462C008E" w14:textId="77777777" w:rsidR="003036A8" w:rsidRPr="00F56FFF" w:rsidRDefault="00E56EAB" w:rsidP="003036A8">
            <w:pPr>
              <w:pageBreakBefore/>
              <w:spacing w:before="60" w:after="60" w:line="300" w:lineRule="auto"/>
              <w:ind w:left="-18"/>
              <w:rPr>
                <w:rFonts w:cs="Calibri"/>
                <w:sz w:val="20"/>
                <w:szCs w:val="20"/>
              </w:rPr>
            </w:pPr>
            <w:r>
              <w:rPr>
                <w:rFonts w:cs="Calibri"/>
                <w:sz w:val="20"/>
                <w:szCs w:val="20"/>
              </w:rPr>
              <w:t xml:space="preserve">Preservation of indigenous heredity and </w:t>
            </w:r>
            <w:r w:rsidR="007525D2">
              <w:rPr>
                <w:rFonts w:cs="Calibri"/>
                <w:sz w:val="20"/>
                <w:szCs w:val="20"/>
              </w:rPr>
              <w:t>c</w:t>
            </w:r>
            <w:r w:rsidR="003036A8" w:rsidRPr="00F56FFF">
              <w:rPr>
                <w:rFonts w:cs="Calibri"/>
                <w:sz w:val="20"/>
                <w:szCs w:val="20"/>
              </w:rPr>
              <w:t>ulture</w:t>
            </w:r>
          </w:p>
        </w:tc>
        <w:tc>
          <w:tcPr>
            <w:tcW w:w="5273" w:type="dxa"/>
            <w:shd w:val="clear" w:color="auto" w:fill="FFFFFF"/>
          </w:tcPr>
          <w:p w14:paraId="211E154A" w14:textId="77777777" w:rsidR="003036A8" w:rsidRPr="007E27D8" w:rsidRDefault="003036A8" w:rsidP="007C2FE7">
            <w:pPr>
              <w:pStyle w:val="ListParagraph"/>
              <w:pageBreakBefore/>
              <w:numPr>
                <w:ilvl w:val="0"/>
                <w:numId w:val="13"/>
              </w:numPr>
              <w:spacing w:before="60" w:after="60" w:line="300" w:lineRule="auto"/>
              <w:ind w:left="368"/>
              <w:contextualSpacing w:val="0"/>
              <w:jc w:val="both"/>
              <w:rPr>
                <w:rFonts w:cs="Calibri"/>
                <w:sz w:val="20"/>
                <w:szCs w:val="20"/>
              </w:rPr>
            </w:pPr>
            <w:r w:rsidRPr="003036A8">
              <w:rPr>
                <w:rFonts w:cs="Calibri"/>
                <w:sz w:val="20"/>
                <w:szCs w:val="20"/>
              </w:rPr>
              <w:t>More tribal</w:t>
            </w:r>
            <w:r w:rsidR="00D41F04">
              <w:rPr>
                <w:rFonts w:cs="Calibri"/>
                <w:sz w:val="20"/>
                <w:szCs w:val="20"/>
              </w:rPr>
              <w:t>/non-tribal</w:t>
            </w:r>
            <w:r w:rsidRPr="003036A8">
              <w:rPr>
                <w:rFonts w:cs="Calibri"/>
                <w:sz w:val="20"/>
                <w:szCs w:val="20"/>
              </w:rPr>
              <w:t xml:space="preserve"> children will get access to primary education as a result of inclusion of eleven tribal</w:t>
            </w:r>
            <w:r w:rsidR="00D41F04">
              <w:rPr>
                <w:rFonts w:cs="Calibri"/>
                <w:sz w:val="20"/>
                <w:szCs w:val="20"/>
              </w:rPr>
              <w:t>/non-tribal</w:t>
            </w:r>
            <w:r w:rsidRPr="003036A8">
              <w:rPr>
                <w:rFonts w:cs="Calibri"/>
                <w:sz w:val="20"/>
                <w:szCs w:val="20"/>
              </w:rPr>
              <w:t xml:space="preserve"> languages in the curriculum of primary school text book.</w:t>
            </w:r>
            <w:r w:rsidR="007E27D8">
              <w:rPr>
                <w:rFonts w:cs="Calibri"/>
                <w:sz w:val="20"/>
                <w:szCs w:val="20"/>
              </w:rPr>
              <w:t xml:space="preserve"> </w:t>
            </w:r>
            <w:r w:rsidRPr="007E27D8">
              <w:rPr>
                <w:rFonts w:cs="Calibri"/>
                <w:sz w:val="20"/>
                <w:szCs w:val="20"/>
              </w:rPr>
              <w:t>Moreover, marketing facilities for tribal</w:t>
            </w:r>
            <w:r w:rsidR="00D41F04" w:rsidRPr="007E27D8">
              <w:rPr>
                <w:rFonts w:cs="Calibri"/>
                <w:sz w:val="20"/>
                <w:szCs w:val="20"/>
              </w:rPr>
              <w:t>/non-tribal women’s</w:t>
            </w:r>
            <w:r w:rsidRPr="007E27D8">
              <w:rPr>
                <w:rFonts w:cs="Calibri"/>
                <w:sz w:val="20"/>
                <w:szCs w:val="20"/>
              </w:rPr>
              <w:t xml:space="preserve"> products and inputs used by them will increase employment opportunities of the people of </w:t>
            </w:r>
            <w:r w:rsidR="008E5C18">
              <w:rPr>
                <w:rFonts w:cs="Calibri"/>
                <w:sz w:val="20"/>
                <w:szCs w:val="20"/>
              </w:rPr>
              <w:t>Chattogram</w:t>
            </w:r>
            <w:r w:rsidR="00C649AF">
              <w:rPr>
                <w:rFonts w:cs="Calibri"/>
                <w:sz w:val="20"/>
                <w:szCs w:val="20"/>
              </w:rPr>
              <w:t xml:space="preserve"> </w:t>
            </w:r>
            <w:r w:rsidRPr="007E27D8">
              <w:rPr>
                <w:rFonts w:cs="Calibri"/>
                <w:sz w:val="20"/>
                <w:szCs w:val="20"/>
              </w:rPr>
              <w:t xml:space="preserve">Hill Tracts, enabling them to increase </w:t>
            </w:r>
            <w:r w:rsidR="007C2FE7">
              <w:rPr>
                <w:rFonts w:cs="Calibri"/>
                <w:sz w:val="20"/>
                <w:szCs w:val="20"/>
              </w:rPr>
              <w:t>their</w:t>
            </w:r>
            <w:r w:rsidRPr="007E27D8">
              <w:rPr>
                <w:rFonts w:cs="Calibri"/>
                <w:sz w:val="20"/>
                <w:szCs w:val="20"/>
              </w:rPr>
              <w:t xml:space="preserve"> earnings. </w:t>
            </w:r>
          </w:p>
        </w:tc>
      </w:tr>
      <w:permEnd w:id="1134316740"/>
      <w:permEnd w:id="303106859"/>
      <w:permEnd w:id="1244480054"/>
      <w:permEnd w:id="1416718284"/>
    </w:tbl>
    <w:p w14:paraId="5DEE422B" w14:textId="77777777" w:rsidR="005953F8" w:rsidRDefault="005953F8" w:rsidP="003036A8">
      <w:pPr>
        <w:spacing w:before="120" w:after="120"/>
        <w:ind w:left="720" w:hanging="720"/>
        <w:jc w:val="both"/>
        <w:rPr>
          <w:rFonts w:cs="Calibri"/>
          <w:b/>
          <w:bCs/>
          <w:lang w:bidi="bn-IN"/>
        </w:rPr>
      </w:pPr>
    </w:p>
    <w:p w14:paraId="186D49E2" w14:textId="77777777" w:rsidR="005953F8" w:rsidRDefault="005953F8" w:rsidP="003036A8">
      <w:pPr>
        <w:spacing w:before="120" w:after="120"/>
        <w:ind w:left="720" w:hanging="720"/>
        <w:jc w:val="both"/>
        <w:rPr>
          <w:rFonts w:cs="Calibri"/>
          <w:b/>
          <w:bCs/>
          <w:lang w:bidi="bn-IN"/>
        </w:rPr>
      </w:pPr>
    </w:p>
    <w:p w14:paraId="4E4B3841" w14:textId="77777777" w:rsidR="004A06A3" w:rsidRDefault="004A06A3" w:rsidP="004A06A3">
      <w:pPr>
        <w:spacing w:before="120" w:after="120"/>
        <w:ind w:left="720" w:hanging="720"/>
        <w:rPr>
          <w:rFonts w:asciiTheme="minorHAnsi" w:hAnsiTheme="minorHAnsi" w:cstheme="minorHAnsi"/>
          <w:b/>
        </w:rPr>
      </w:pPr>
      <w:r>
        <w:rPr>
          <w:rFonts w:asciiTheme="minorHAnsi" w:hAnsiTheme="minorHAnsi" w:cstheme="minorHAnsi"/>
          <w:b/>
        </w:rPr>
        <w:lastRenderedPageBreak/>
        <w:t>6.0</w:t>
      </w:r>
      <w:r>
        <w:rPr>
          <w:rFonts w:asciiTheme="minorHAnsi" w:hAnsiTheme="minorHAnsi" w:cstheme="minorHAnsi"/>
          <w:b/>
        </w:rPr>
        <w:tab/>
        <w:t>Women’s Share in Ministry’s Total Expenditure</w:t>
      </w:r>
    </w:p>
    <w:p w14:paraId="36B9FDD7" w14:textId="77777777" w:rsidR="004A06A3" w:rsidRDefault="004A06A3" w:rsidP="004A06A3">
      <w:pPr>
        <w:spacing w:after="0"/>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4A06A3" w14:paraId="3D60A81A" w14:textId="77777777" w:rsidTr="004A06A3">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184BEDFC" w14:textId="77777777" w:rsidR="004A06A3" w:rsidRDefault="004A06A3">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33F59DF6" w14:textId="77777777" w:rsidR="004A06A3" w:rsidRDefault="004A06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70B9AFCB" w14:textId="77777777" w:rsidR="004A06A3" w:rsidRDefault="004A06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1E99FF40" w14:textId="77777777" w:rsidR="004A06A3" w:rsidRDefault="004A06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14E20182" w14:textId="77777777" w:rsidR="004A06A3" w:rsidRDefault="004A06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4A06A3" w14:paraId="6D225F49" w14:textId="77777777" w:rsidTr="004A06A3">
        <w:trPr>
          <w:tblHeader/>
        </w:trPr>
        <w:tc>
          <w:tcPr>
            <w:tcW w:w="1211" w:type="dxa"/>
            <w:vMerge/>
            <w:tcBorders>
              <w:top w:val="single" w:sz="4" w:space="0" w:color="auto"/>
              <w:left w:val="nil"/>
              <w:bottom w:val="single" w:sz="4" w:space="0" w:color="auto"/>
              <w:right w:val="nil"/>
            </w:tcBorders>
            <w:vAlign w:val="center"/>
            <w:hideMark/>
          </w:tcPr>
          <w:p w14:paraId="401DB90C" w14:textId="77777777" w:rsidR="004A06A3" w:rsidRDefault="004A06A3">
            <w:pPr>
              <w:spacing w:after="0" w:line="240" w:lineRule="auto"/>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F50E5C3" w14:textId="77777777" w:rsidR="004A06A3" w:rsidRDefault="004A06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6D8B52F6" w14:textId="77777777" w:rsidR="004A06A3" w:rsidRDefault="004A06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14FAA181" w14:textId="77777777" w:rsidR="004A06A3" w:rsidRDefault="004A06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6E128855" w14:textId="77777777" w:rsidR="004A06A3" w:rsidRDefault="004A06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805271A" w14:textId="77777777" w:rsidR="004A06A3" w:rsidRDefault="004A06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58BA04F5" w14:textId="77777777" w:rsidR="004A06A3" w:rsidRDefault="004A06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35D1626" w14:textId="77777777" w:rsidR="004A06A3" w:rsidRDefault="004A06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5527A644" w14:textId="77777777" w:rsidR="004A06A3" w:rsidRDefault="004A06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4A06A3" w14:paraId="1285CB7E" w14:textId="77777777" w:rsidTr="004A06A3">
        <w:trPr>
          <w:tblHeader/>
        </w:trPr>
        <w:tc>
          <w:tcPr>
            <w:tcW w:w="1211" w:type="dxa"/>
            <w:vMerge/>
            <w:tcBorders>
              <w:top w:val="single" w:sz="4" w:space="0" w:color="auto"/>
              <w:left w:val="nil"/>
              <w:bottom w:val="single" w:sz="4" w:space="0" w:color="auto"/>
              <w:right w:val="nil"/>
            </w:tcBorders>
            <w:vAlign w:val="center"/>
            <w:hideMark/>
          </w:tcPr>
          <w:p w14:paraId="5AAE5287" w14:textId="77777777" w:rsidR="004A06A3" w:rsidRDefault="004A06A3">
            <w:pPr>
              <w:spacing w:after="0" w:line="240" w:lineRule="auto"/>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6CA0EB2B" w14:textId="77777777" w:rsidR="004A06A3" w:rsidRDefault="004A06A3">
            <w:pPr>
              <w:spacing w:after="0" w:line="240" w:lineRule="auto"/>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46AC090" w14:textId="77777777" w:rsidR="004A06A3" w:rsidRDefault="004A06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3E6A3C8A" w14:textId="77777777" w:rsidR="004A06A3" w:rsidRDefault="004A06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0CA14716" w14:textId="77777777" w:rsidR="004A06A3" w:rsidRDefault="004A06A3">
            <w:pPr>
              <w:spacing w:after="0" w:line="240" w:lineRule="auto"/>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230DF60" w14:textId="77777777" w:rsidR="004A06A3" w:rsidRDefault="004A06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47F62B2F" w14:textId="77777777" w:rsidR="004A06A3" w:rsidRDefault="004A06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49E38496" w14:textId="77777777" w:rsidR="004A06A3" w:rsidRDefault="004A06A3">
            <w:pPr>
              <w:spacing w:after="0" w:line="240" w:lineRule="auto"/>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8625884" w14:textId="77777777" w:rsidR="004A06A3" w:rsidRDefault="004A06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FEA9A9E" w14:textId="77777777" w:rsidR="004A06A3" w:rsidRDefault="004A06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563A70FF" w14:textId="77777777" w:rsidR="004A06A3" w:rsidRDefault="004A06A3">
            <w:pPr>
              <w:spacing w:after="0" w:line="240" w:lineRule="auto"/>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B0DB90F" w14:textId="77777777" w:rsidR="004A06A3" w:rsidRDefault="004A06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788146CB" w14:textId="77777777" w:rsidR="004A06A3" w:rsidRDefault="004A06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4A06A3" w14:paraId="10B7962D" w14:textId="77777777" w:rsidTr="004A06A3">
        <w:tc>
          <w:tcPr>
            <w:tcW w:w="1211" w:type="dxa"/>
            <w:tcBorders>
              <w:top w:val="single" w:sz="4" w:space="0" w:color="auto"/>
              <w:left w:val="nil"/>
              <w:bottom w:val="single" w:sz="4" w:space="0" w:color="auto"/>
              <w:right w:val="nil"/>
            </w:tcBorders>
            <w:vAlign w:val="center"/>
            <w:hideMark/>
          </w:tcPr>
          <w:p w14:paraId="31DC4A0F" w14:textId="77777777" w:rsidR="004A06A3" w:rsidRDefault="004A06A3">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6B11FE82" w14:textId="77777777" w:rsidR="004A06A3" w:rsidRDefault="004A06A3">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2C5DB1FF" w14:textId="77777777" w:rsidR="004A06A3" w:rsidRDefault="004A06A3">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2182455A" w14:textId="77777777" w:rsidR="004A06A3" w:rsidRDefault="004A06A3">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DAB4CA3" w14:textId="77777777" w:rsidR="004A06A3" w:rsidRDefault="004A06A3">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FA7D2DE" w14:textId="77777777" w:rsidR="004A06A3" w:rsidRDefault="004A06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4517DB0" w14:textId="77777777" w:rsidR="004A06A3" w:rsidRDefault="004A06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54FD07B" w14:textId="77777777" w:rsidR="004A06A3" w:rsidRDefault="004A06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1FDEF27" w14:textId="77777777" w:rsidR="004A06A3" w:rsidRDefault="004A06A3">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55CC775E" w14:textId="77777777" w:rsidR="004A06A3" w:rsidRDefault="004A06A3">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200C46F0" w14:textId="77777777" w:rsidR="004A06A3" w:rsidRDefault="004A06A3">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20A2D59" w14:textId="77777777" w:rsidR="004A06A3" w:rsidRDefault="004A06A3">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B7A5FBD" w14:textId="77777777" w:rsidR="004A06A3" w:rsidRDefault="004A06A3">
            <w:pPr>
              <w:spacing w:before="40" w:after="40"/>
              <w:ind w:left="-87" w:right="-98"/>
              <w:jc w:val="right"/>
              <w:rPr>
                <w:rFonts w:asciiTheme="minorHAnsi" w:hAnsiTheme="minorHAnsi" w:cstheme="minorHAnsi"/>
                <w:sz w:val="14"/>
                <w:szCs w:val="14"/>
                <w:lang w:bidi="bn-BD"/>
              </w:rPr>
            </w:pPr>
          </w:p>
        </w:tc>
      </w:tr>
      <w:tr w:rsidR="004A06A3" w14:paraId="20F38041" w14:textId="77777777" w:rsidTr="004A06A3">
        <w:tc>
          <w:tcPr>
            <w:tcW w:w="1211" w:type="dxa"/>
            <w:tcBorders>
              <w:top w:val="single" w:sz="4" w:space="0" w:color="auto"/>
              <w:left w:val="nil"/>
              <w:bottom w:val="single" w:sz="4" w:space="0" w:color="auto"/>
              <w:right w:val="nil"/>
            </w:tcBorders>
            <w:vAlign w:val="center"/>
            <w:hideMark/>
          </w:tcPr>
          <w:p w14:paraId="6E08FEE2" w14:textId="77777777" w:rsidR="004A06A3" w:rsidRDefault="004A06A3">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6A270954" w14:textId="77777777" w:rsidR="004A06A3" w:rsidRDefault="004A06A3">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769DC4A3" w14:textId="77777777" w:rsidR="004A06A3" w:rsidRDefault="004A06A3">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D8D9B5A" w14:textId="77777777" w:rsidR="004A06A3" w:rsidRDefault="004A06A3">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C8D822B" w14:textId="77777777" w:rsidR="004A06A3" w:rsidRDefault="004A06A3">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BC7877C" w14:textId="77777777" w:rsidR="004A06A3" w:rsidRDefault="004A06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0A56E0B" w14:textId="77777777" w:rsidR="004A06A3" w:rsidRDefault="004A06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57B9F93" w14:textId="77777777" w:rsidR="004A06A3" w:rsidRDefault="004A06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2A57C61" w14:textId="77777777" w:rsidR="004A06A3" w:rsidRDefault="004A06A3">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61A174FF" w14:textId="77777777" w:rsidR="004A06A3" w:rsidRDefault="004A06A3">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0A1239B9" w14:textId="77777777" w:rsidR="004A06A3" w:rsidRDefault="004A06A3">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83D34F0" w14:textId="77777777" w:rsidR="004A06A3" w:rsidRDefault="004A06A3">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F24C702" w14:textId="77777777" w:rsidR="004A06A3" w:rsidRDefault="004A06A3">
            <w:pPr>
              <w:spacing w:before="40" w:after="40"/>
              <w:ind w:left="-87" w:right="-98"/>
              <w:jc w:val="right"/>
              <w:rPr>
                <w:rFonts w:asciiTheme="minorHAnsi" w:hAnsiTheme="minorHAnsi" w:cstheme="minorHAnsi"/>
                <w:sz w:val="14"/>
                <w:szCs w:val="14"/>
                <w:lang w:bidi="bn-BD"/>
              </w:rPr>
            </w:pPr>
          </w:p>
        </w:tc>
      </w:tr>
      <w:tr w:rsidR="004A06A3" w14:paraId="3D233C44" w14:textId="77777777" w:rsidTr="004A06A3">
        <w:tc>
          <w:tcPr>
            <w:tcW w:w="1211" w:type="dxa"/>
            <w:tcBorders>
              <w:top w:val="single" w:sz="4" w:space="0" w:color="auto"/>
              <w:left w:val="nil"/>
              <w:bottom w:val="single" w:sz="4" w:space="0" w:color="auto"/>
              <w:right w:val="nil"/>
            </w:tcBorders>
            <w:vAlign w:val="center"/>
            <w:hideMark/>
          </w:tcPr>
          <w:p w14:paraId="388C0000" w14:textId="77777777" w:rsidR="004A06A3" w:rsidRDefault="004A06A3">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6DE8D74A" w14:textId="77777777" w:rsidR="004A06A3" w:rsidRDefault="004A06A3">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1898232D" w14:textId="77777777" w:rsidR="004A06A3" w:rsidRDefault="004A06A3">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F8A4167" w14:textId="77777777" w:rsidR="004A06A3" w:rsidRDefault="004A06A3">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5FBCDE8" w14:textId="77777777" w:rsidR="004A06A3" w:rsidRDefault="004A06A3">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8170DAD" w14:textId="77777777" w:rsidR="004A06A3" w:rsidRDefault="004A06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774A23B" w14:textId="77777777" w:rsidR="004A06A3" w:rsidRDefault="004A06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08078FE" w14:textId="77777777" w:rsidR="004A06A3" w:rsidRDefault="004A06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BAE6DA9" w14:textId="77777777" w:rsidR="004A06A3" w:rsidRDefault="004A06A3">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0DB1A784" w14:textId="77777777" w:rsidR="004A06A3" w:rsidRDefault="004A06A3">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7374327D" w14:textId="77777777" w:rsidR="004A06A3" w:rsidRDefault="004A06A3">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BC1E6D0" w14:textId="77777777" w:rsidR="004A06A3" w:rsidRDefault="004A06A3">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8C087B6" w14:textId="77777777" w:rsidR="004A06A3" w:rsidRDefault="004A06A3">
            <w:pPr>
              <w:spacing w:before="40" w:after="40"/>
              <w:ind w:left="-87" w:right="-98"/>
              <w:jc w:val="right"/>
              <w:rPr>
                <w:rFonts w:asciiTheme="minorHAnsi" w:hAnsiTheme="minorHAnsi" w:cstheme="minorHAnsi"/>
                <w:sz w:val="14"/>
                <w:szCs w:val="14"/>
                <w:lang w:bidi="bn-BD"/>
              </w:rPr>
            </w:pPr>
          </w:p>
        </w:tc>
      </w:tr>
      <w:tr w:rsidR="004A06A3" w14:paraId="7BE1D38C" w14:textId="77777777" w:rsidTr="004A06A3">
        <w:tc>
          <w:tcPr>
            <w:tcW w:w="1211" w:type="dxa"/>
            <w:tcBorders>
              <w:top w:val="single" w:sz="4" w:space="0" w:color="auto"/>
              <w:left w:val="nil"/>
              <w:bottom w:val="single" w:sz="4" w:space="0" w:color="auto"/>
              <w:right w:val="nil"/>
            </w:tcBorders>
            <w:vAlign w:val="center"/>
            <w:hideMark/>
          </w:tcPr>
          <w:p w14:paraId="0BCBCCCE" w14:textId="77777777" w:rsidR="004A06A3" w:rsidRDefault="004A06A3">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247CB4FB" w14:textId="77777777" w:rsidR="004A06A3" w:rsidRDefault="004A06A3">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5F37D939" w14:textId="77777777" w:rsidR="004A06A3" w:rsidRDefault="004A06A3">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C9549F4" w14:textId="77777777" w:rsidR="004A06A3" w:rsidRDefault="004A06A3">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6430536" w14:textId="77777777" w:rsidR="004A06A3" w:rsidRDefault="004A06A3">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42BADED" w14:textId="77777777" w:rsidR="004A06A3" w:rsidRDefault="004A06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ABC379D" w14:textId="77777777" w:rsidR="004A06A3" w:rsidRDefault="004A06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1AE45B3" w14:textId="77777777" w:rsidR="004A06A3" w:rsidRDefault="004A06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5B49853" w14:textId="77777777" w:rsidR="004A06A3" w:rsidRDefault="004A06A3">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5C44A01C" w14:textId="77777777" w:rsidR="004A06A3" w:rsidRDefault="004A06A3">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4FBF4AF5" w14:textId="77777777" w:rsidR="004A06A3" w:rsidRDefault="004A06A3">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8AB6B59" w14:textId="77777777" w:rsidR="004A06A3" w:rsidRDefault="004A06A3">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3422712" w14:textId="77777777" w:rsidR="004A06A3" w:rsidRDefault="004A06A3">
            <w:pPr>
              <w:spacing w:before="40" w:after="40"/>
              <w:ind w:left="-87" w:right="-98"/>
              <w:jc w:val="right"/>
              <w:rPr>
                <w:rFonts w:asciiTheme="minorHAnsi" w:hAnsiTheme="minorHAnsi" w:cstheme="minorHAnsi"/>
                <w:sz w:val="14"/>
                <w:szCs w:val="14"/>
                <w:lang w:bidi="bn-BD"/>
              </w:rPr>
            </w:pPr>
          </w:p>
        </w:tc>
      </w:tr>
    </w:tbl>
    <w:p w14:paraId="217DA549" w14:textId="77777777" w:rsidR="004A06A3" w:rsidRDefault="004A06A3" w:rsidP="004A06A3">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7F0E9678" w14:textId="77777777" w:rsidR="00DF4374" w:rsidRPr="00AA035C" w:rsidRDefault="00DF4374" w:rsidP="00DF4374">
      <w:pPr>
        <w:spacing w:before="120" w:after="120"/>
        <w:ind w:left="720" w:hanging="720"/>
        <w:jc w:val="both"/>
        <w:rPr>
          <w:b/>
          <w:bCs/>
        </w:rPr>
      </w:pPr>
      <w:r w:rsidRPr="00AA035C">
        <w:rPr>
          <w:b/>
          <w:bCs/>
        </w:rPr>
        <w:t xml:space="preserve">7.0 </w:t>
      </w:r>
      <w:r w:rsidRPr="00AA035C">
        <w:rPr>
          <w:b/>
          <w:bCs/>
        </w:rPr>
        <w:tab/>
        <w:t xml:space="preserve">Key Performance Indicators (KPIs) of the Ministry in relation to Women’s Advancement and Rights </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330"/>
        <w:gridCol w:w="1530"/>
        <w:gridCol w:w="1170"/>
        <w:gridCol w:w="1198"/>
        <w:gridCol w:w="1080"/>
      </w:tblGrid>
      <w:tr w:rsidR="00DF4374" w:rsidRPr="00AA035C" w14:paraId="65D2CCDF" w14:textId="77777777" w:rsidTr="00FF2ECB">
        <w:trPr>
          <w:trHeight w:val="53"/>
          <w:tblHeader/>
        </w:trPr>
        <w:tc>
          <w:tcPr>
            <w:tcW w:w="3330" w:type="dxa"/>
            <w:vMerge w:val="restart"/>
            <w:shd w:val="clear" w:color="auto" w:fill="EAF1DD" w:themeFill="accent3" w:themeFillTint="33"/>
          </w:tcPr>
          <w:p w14:paraId="6DAF8808" w14:textId="77777777" w:rsidR="00DF4374" w:rsidRPr="00AA035C" w:rsidRDefault="00DF4374" w:rsidP="007A343D">
            <w:pPr>
              <w:spacing w:before="40" w:after="40"/>
              <w:jc w:val="both"/>
              <w:rPr>
                <w:rFonts w:asciiTheme="minorHAnsi" w:eastAsia="Nikosh" w:hAnsiTheme="minorHAnsi" w:cstheme="minorHAnsi"/>
                <w:b/>
                <w:bCs/>
                <w:sz w:val="18"/>
                <w:szCs w:val="18"/>
                <w:cs/>
                <w:lang w:bidi="bn-BD"/>
              </w:rPr>
            </w:pPr>
            <w:r w:rsidRPr="00AA035C">
              <w:rPr>
                <w:rFonts w:asciiTheme="minorHAnsi" w:eastAsia="Nikosh" w:hAnsiTheme="minorHAnsi" w:cstheme="minorHAnsi"/>
                <w:b/>
                <w:bCs/>
                <w:sz w:val="18"/>
                <w:szCs w:val="18"/>
                <w:cs/>
                <w:lang w:bidi="bn-BD"/>
              </w:rPr>
              <w:t>Performance Indicators</w:t>
            </w:r>
          </w:p>
        </w:tc>
        <w:tc>
          <w:tcPr>
            <w:tcW w:w="1530" w:type="dxa"/>
            <w:vMerge w:val="restart"/>
            <w:shd w:val="clear" w:color="auto" w:fill="EAF1DD" w:themeFill="accent3" w:themeFillTint="33"/>
          </w:tcPr>
          <w:p w14:paraId="0202804A" w14:textId="77777777" w:rsidR="00DF4374" w:rsidRPr="00AA035C" w:rsidRDefault="00DF4374" w:rsidP="007A343D">
            <w:pPr>
              <w:spacing w:before="40" w:after="40"/>
              <w:jc w:val="center"/>
              <w:rPr>
                <w:rFonts w:asciiTheme="minorHAnsi" w:eastAsia="Nikosh" w:hAnsiTheme="minorHAnsi" w:cstheme="minorHAnsi"/>
                <w:b/>
                <w:bCs/>
                <w:sz w:val="18"/>
                <w:szCs w:val="18"/>
                <w:cs/>
                <w:lang w:bidi="bn-BD"/>
              </w:rPr>
            </w:pPr>
            <w:r w:rsidRPr="00AA035C">
              <w:rPr>
                <w:rFonts w:asciiTheme="minorHAnsi" w:eastAsia="Nikosh" w:hAnsiTheme="minorHAnsi" w:cstheme="minorHAnsi"/>
                <w:b/>
                <w:bCs/>
                <w:sz w:val="18"/>
                <w:szCs w:val="18"/>
                <w:cs/>
                <w:lang w:bidi="bn-BD"/>
              </w:rPr>
              <w:t>Unit</w:t>
            </w:r>
            <w:r w:rsidRPr="00AA035C">
              <w:rPr>
                <w:rFonts w:asciiTheme="minorHAnsi" w:eastAsia="Nikosh" w:hAnsiTheme="minorHAnsi" w:cstheme="minorHAnsi"/>
                <w:b/>
                <w:bCs/>
                <w:sz w:val="18"/>
                <w:szCs w:val="18"/>
                <w:lang w:bidi="bn-BD"/>
              </w:rPr>
              <w:t xml:space="preserve"> </w:t>
            </w:r>
            <w:r w:rsidRPr="00AA035C">
              <w:rPr>
                <w:rFonts w:asciiTheme="minorHAnsi" w:eastAsia="Nikosh" w:hAnsiTheme="minorHAnsi" w:cstheme="minorHAnsi"/>
                <w:b/>
                <w:bCs/>
                <w:sz w:val="18"/>
                <w:szCs w:val="18"/>
                <w:cs/>
                <w:lang w:bidi="bn-BD"/>
              </w:rPr>
              <w:t>of measurement</w:t>
            </w:r>
          </w:p>
        </w:tc>
        <w:tc>
          <w:tcPr>
            <w:tcW w:w="3448" w:type="dxa"/>
            <w:gridSpan w:val="3"/>
            <w:shd w:val="clear" w:color="auto" w:fill="EAF1DD" w:themeFill="accent3" w:themeFillTint="33"/>
          </w:tcPr>
          <w:p w14:paraId="35004138" w14:textId="77777777" w:rsidR="00DF4374" w:rsidRPr="00AA035C" w:rsidRDefault="00DF4374" w:rsidP="00DF4374">
            <w:pPr>
              <w:spacing w:before="40" w:after="40"/>
              <w:jc w:val="center"/>
              <w:rPr>
                <w:rFonts w:asciiTheme="minorHAnsi" w:eastAsia="Nikosh" w:hAnsiTheme="minorHAnsi" w:cstheme="minorHAnsi"/>
                <w:b/>
                <w:bCs/>
                <w:sz w:val="18"/>
                <w:szCs w:val="18"/>
                <w:cs/>
                <w:lang w:bidi="bn-BD"/>
              </w:rPr>
            </w:pPr>
            <w:r w:rsidRPr="00AA035C">
              <w:rPr>
                <w:rFonts w:asciiTheme="minorHAnsi" w:eastAsia="Nikosh" w:hAnsiTheme="minorHAnsi" w:cstheme="minorHAnsi"/>
                <w:b/>
                <w:bCs/>
                <w:sz w:val="18"/>
                <w:szCs w:val="18"/>
                <w:lang w:bidi="bn-BD"/>
              </w:rPr>
              <w:t>Actual</w:t>
            </w:r>
          </w:p>
        </w:tc>
      </w:tr>
      <w:tr w:rsidR="00FF2ECB" w:rsidRPr="00AA035C" w14:paraId="41127EC3" w14:textId="77777777" w:rsidTr="00FF2ECB">
        <w:trPr>
          <w:trHeight w:val="143"/>
          <w:tblHeader/>
        </w:trPr>
        <w:tc>
          <w:tcPr>
            <w:tcW w:w="3330" w:type="dxa"/>
            <w:vMerge/>
            <w:shd w:val="clear" w:color="auto" w:fill="EAF1DD" w:themeFill="accent3" w:themeFillTint="33"/>
          </w:tcPr>
          <w:p w14:paraId="630A7B73" w14:textId="77777777" w:rsidR="00FF2ECB" w:rsidRPr="00AA035C" w:rsidRDefault="00FF2ECB" w:rsidP="00FF2ECB">
            <w:pPr>
              <w:spacing w:before="40" w:after="40"/>
              <w:jc w:val="both"/>
              <w:rPr>
                <w:rFonts w:asciiTheme="minorHAnsi" w:eastAsia="Nikosh" w:hAnsiTheme="minorHAnsi" w:cstheme="minorHAnsi"/>
                <w:b/>
                <w:bCs/>
                <w:sz w:val="18"/>
                <w:szCs w:val="18"/>
                <w:cs/>
                <w:lang w:bidi="bn-BD"/>
              </w:rPr>
            </w:pPr>
          </w:p>
        </w:tc>
        <w:tc>
          <w:tcPr>
            <w:tcW w:w="1530" w:type="dxa"/>
            <w:vMerge/>
            <w:shd w:val="clear" w:color="auto" w:fill="EAF1DD" w:themeFill="accent3" w:themeFillTint="33"/>
          </w:tcPr>
          <w:p w14:paraId="242ECEF5" w14:textId="77777777" w:rsidR="00FF2ECB" w:rsidRPr="00AA035C" w:rsidRDefault="00FF2ECB" w:rsidP="00FF2ECB">
            <w:pPr>
              <w:spacing w:before="40" w:after="40"/>
              <w:jc w:val="both"/>
              <w:rPr>
                <w:rFonts w:asciiTheme="minorHAnsi" w:eastAsia="Nikosh" w:hAnsiTheme="minorHAnsi" w:cstheme="minorHAnsi"/>
                <w:b/>
                <w:bCs/>
                <w:sz w:val="18"/>
                <w:szCs w:val="18"/>
                <w:lang w:bidi="bn-BD"/>
              </w:rPr>
            </w:pPr>
          </w:p>
        </w:tc>
        <w:tc>
          <w:tcPr>
            <w:tcW w:w="1170" w:type="dxa"/>
            <w:shd w:val="clear" w:color="auto" w:fill="EAF1DD" w:themeFill="accent3" w:themeFillTint="33"/>
          </w:tcPr>
          <w:p w14:paraId="32C66139" w14:textId="075D195B" w:rsidR="00FF2ECB" w:rsidRPr="00AA035C" w:rsidRDefault="00FF2ECB" w:rsidP="00FF2ECB">
            <w:pPr>
              <w:spacing w:before="40" w:after="40"/>
              <w:jc w:val="center"/>
              <w:rPr>
                <w:rFonts w:asciiTheme="minorHAnsi" w:eastAsia="Nikosh" w:hAnsiTheme="minorHAnsi" w:cstheme="minorHAnsi"/>
                <w:b/>
                <w:bCs/>
                <w:sz w:val="18"/>
                <w:szCs w:val="18"/>
                <w:lang w:bidi="bn-BD"/>
              </w:rPr>
            </w:pPr>
            <w:r w:rsidRPr="00AA035C">
              <w:rPr>
                <w:rFonts w:asciiTheme="minorHAnsi" w:eastAsia="Nikosh" w:hAnsiTheme="minorHAnsi" w:cstheme="minorHAnsi"/>
                <w:b/>
                <w:bCs/>
                <w:sz w:val="18"/>
                <w:szCs w:val="18"/>
                <w:cs/>
                <w:lang w:bidi="bn-BD"/>
              </w:rPr>
              <w:t>201</w:t>
            </w:r>
            <w:r w:rsidR="004A06A3">
              <w:rPr>
                <w:rFonts w:asciiTheme="minorHAnsi" w:eastAsia="Nikosh" w:hAnsiTheme="minorHAnsi" w:cstheme="minorHAnsi"/>
                <w:b/>
                <w:bCs/>
                <w:sz w:val="18"/>
                <w:szCs w:val="18"/>
                <w:lang w:bidi="bn-BD"/>
              </w:rPr>
              <w:t>7</w:t>
            </w:r>
            <w:r w:rsidRPr="00AA035C">
              <w:rPr>
                <w:rFonts w:asciiTheme="minorHAnsi" w:eastAsia="Nikosh" w:hAnsiTheme="minorHAnsi" w:cstheme="minorHAnsi"/>
                <w:b/>
                <w:bCs/>
                <w:sz w:val="18"/>
                <w:szCs w:val="18"/>
                <w:lang w:bidi="bn-BD"/>
              </w:rPr>
              <w:t>-1</w:t>
            </w:r>
            <w:r w:rsidR="004A06A3">
              <w:rPr>
                <w:rFonts w:asciiTheme="minorHAnsi" w:eastAsia="Nikosh" w:hAnsiTheme="minorHAnsi" w:cstheme="minorHAnsi"/>
                <w:b/>
                <w:bCs/>
                <w:sz w:val="18"/>
                <w:szCs w:val="18"/>
                <w:lang w:bidi="bn-BD"/>
              </w:rPr>
              <w:t>8</w:t>
            </w:r>
          </w:p>
        </w:tc>
        <w:tc>
          <w:tcPr>
            <w:tcW w:w="1198" w:type="dxa"/>
            <w:shd w:val="clear" w:color="auto" w:fill="EAF1DD" w:themeFill="accent3" w:themeFillTint="33"/>
          </w:tcPr>
          <w:p w14:paraId="7F8CA7D6" w14:textId="3C81C4F2" w:rsidR="00FF2ECB" w:rsidRPr="00AA035C" w:rsidRDefault="00FF2ECB" w:rsidP="00FF2ECB">
            <w:pPr>
              <w:spacing w:before="40" w:after="40"/>
              <w:jc w:val="center"/>
              <w:rPr>
                <w:rFonts w:asciiTheme="minorHAnsi" w:eastAsia="Nikosh" w:hAnsiTheme="minorHAnsi" w:cstheme="minorHAnsi"/>
                <w:b/>
                <w:bCs/>
                <w:sz w:val="18"/>
                <w:szCs w:val="18"/>
                <w:lang w:bidi="bn-BD"/>
              </w:rPr>
            </w:pPr>
            <w:r>
              <w:rPr>
                <w:rFonts w:asciiTheme="minorHAnsi" w:eastAsia="Nikosh" w:hAnsiTheme="minorHAnsi" w:cstheme="minorHAnsi"/>
                <w:b/>
                <w:bCs/>
                <w:sz w:val="18"/>
                <w:szCs w:val="18"/>
                <w:lang w:bidi="bn-BD"/>
              </w:rPr>
              <w:t>201</w:t>
            </w:r>
            <w:r w:rsidR="004A06A3">
              <w:rPr>
                <w:rFonts w:asciiTheme="minorHAnsi" w:eastAsia="Nikosh" w:hAnsiTheme="minorHAnsi" w:cstheme="minorHAnsi"/>
                <w:b/>
                <w:bCs/>
                <w:sz w:val="18"/>
                <w:szCs w:val="18"/>
                <w:lang w:bidi="bn-BD"/>
              </w:rPr>
              <w:t>8</w:t>
            </w:r>
            <w:r>
              <w:rPr>
                <w:rFonts w:asciiTheme="minorHAnsi" w:eastAsia="Nikosh" w:hAnsiTheme="minorHAnsi" w:cstheme="minorHAnsi"/>
                <w:b/>
                <w:bCs/>
                <w:sz w:val="18"/>
                <w:szCs w:val="18"/>
                <w:lang w:bidi="bn-BD"/>
              </w:rPr>
              <w:t>-1</w:t>
            </w:r>
            <w:r w:rsidR="004A06A3">
              <w:rPr>
                <w:rFonts w:asciiTheme="minorHAnsi" w:eastAsia="Nikosh" w:hAnsiTheme="minorHAnsi" w:cstheme="minorHAnsi"/>
                <w:b/>
                <w:bCs/>
                <w:sz w:val="18"/>
                <w:szCs w:val="18"/>
                <w:lang w:bidi="bn-BD"/>
              </w:rPr>
              <w:t>9</w:t>
            </w:r>
          </w:p>
        </w:tc>
        <w:tc>
          <w:tcPr>
            <w:tcW w:w="1080" w:type="dxa"/>
            <w:shd w:val="clear" w:color="auto" w:fill="EAF1DD" w:themeFill="accent3" w:themeFillTint="33"/>
          </w:tcPr>
          <w:p w14:paraId="520FBEAB" w14:textId="260145D9" w:rsidR="00FF2ECB" w:rsidRPr="00AA035C" w:rsidRDefault="00FF2ECB" w:rsidP="00FF2ECB">
            <w:pPr>
              <w:spacing w:before="40" w:after="40"/>
              <w:jc w:val="center"/>
              <w:rPr>
                <w:rFonts w:asciiTheme="minorHAnsi" w:eastAsia="Nikosh" w:hAnsiTheme="minorHAnsi" w:cstheme="minorHAnsi"/>
                <w:b/>
                <w:bCs/>
                <w:sz w:val="18"/>
                <w:szCs w:val="18"/>
                <w:lang w:bidi="bn-BD"/>
              </w:rPr>
            </w:pPr>
            <w:r>
              <w:rPr>
                <w:rFonts w:asciiTheme="minorHAnsi" w:eastAsia="Nikosh" w:hAnsiTheme="minorHAnsi" w:cstheme="minorHAnsi"/>
                <w:b/>
                <w:bCs/>
                <w:sz w:val="18"/>
                <w:szCs w:val="18"/>
                <w:lang w:bidi="bn-BD"/>
              </w:rPr>
              <w:t>201</w:t>
            </w:r>
            <w:r w:rsidR="004A06A3">
              <w:rPr>
                <w:rFonts w:asciiTheme="minorHAnsi" w:eastAsia="Nikosh" w:hAnsiTheme="minorHAnsi" w:cstheme="minorHAnsi"/>
                <w:b/>
                <w:bCs/>
                <w:sz w:val="18"/>
                <w:szCs w:val="18"/>
                <w:lang w:bidi="bn-BD"/>
              </w:rPr>
              <w:t>9</w:t>
            </w:r>
            <w:r>
              <w:rPr>
                <w:rFonts w:asciiTheme="minorHAnsi" w:eastAsia="Nikosh" w:hAnsiTheme="minorHAnsi" w:cstheme="minorHAnsi"/>
                <w:b/>
                <w:bCs/>
                <w:sz w:val="18"/>
                <w:szCs w:val="18"/>
                <w:lang w:bidi="bn-BD"/>
              </w:rPr>
              <w:t>-</w:t>
            </w:r>
            <w:r w:rsidR="004A06A3">
              <w:rPr>
                <w:rFonts w:asciiTheme="minorHAnsi" w:eastAsia="Nikosh" w:hAnsiTheme="minorHAnsi" w:cstheme="minorHAnsi"/>
                <w:b/>
                <w:bCs/>
                <w:sz w:val="18"/>
                <w:szCs w:val="18"/>
                <w:lang w:bidi="bn-BD"/>
              </w:rPr>
              <w:t>20</w:t>
            </w:r>
          </w:p>
        </w:tc>
      </w:tr>
      <w:tr w:rsidR="00FF2ECB" w:rsidRPr="00AA035C" w14:paraId="51AE1EE4" w14:textId="77777777" w:rsidTr="00FF2ECB">
        <w:trPr>
          <w:trHeight w:val="53"/>
        </w:trPr>
        <w:tc>
          <w:tcPr>
            <w:tcW w:w="3330" w:type="dxa"/>
          </w:tcPr>
          <w:p w14:paraId="7D95D41B" w14:textId="77777777" w:rsidR="00FF2ECB" w:rsidRPr="00AA035C" w:rsidRDefault="00FF2ECB" w:rsidP="00FF2ECB">
            <w:pPr>
              <w:spacing w:before="40" w:after="40"/>
              <w:jc w:val="both"/>
              <w:rPr>
                <w:rFonts w:asciiTheme="minorHAnsi" w:eastAsia="Nikosh" w:hAnsiTheme="minorHAnsi" w:cstheme="minorHAnsi"/>
                <w:sz w:val="18"/>
                <w:szCs w:val="18"/>
                <w:lang w:bidi="bn-BD"/>
              </w:rPr>
            </w:pPr>
            <w:permStart w:id="842549036" w:edGrp="everyone" w:colFirst="4" w:colLast="4"/>
            <w:permStart w:id="1908105675" w:edGrp="everyone" w:colFirst="2" w:colLast="2"/>
            <w:permStart w:id="989162377" w:edGrp="everyone" w:colFirst="3" w:colLast="3"/>
            <w:r w:rsidRPr="00AA035C">
              <w:rPr>
                <w:rFonts w:asciiTheme="minorHAnsi" w:eastAsia="Nikosh" w:hAnsiTheme="minorHAnsi" w:cstheme="minorHAnsi"/>
                <w:sz w:val="18"/>
                <w:szCs w:val="18"/>
                <w:cs/>
                <w:lang w:bidi="bn-BD"/>
              </w:rPr>
              <w:t>Rate of women literacy in CHT</w:t>
            </w:r>
          </w:p>
        </w:tc>
        <w:tc>
          <w:tcPr>
            <w:tcW w:w="1530" w:type="dxa"/>
            <w:vAlign w:val="center"/>
          </w:tcPr>
          <w:p w14:paraId="77F704C5" w14:textId="77777777" w:rsidR="00FF2ECB" w:rsidRPr="00AA035C" w:rsidRDefault="00FF2ECB" w:rsidP="00FF2ECB">
            <w:pPr>
              <w:spacing w:before="40" w:after="40"/>
              <w:jc w:val="center"/>
              <w:rPr>
                <w:rFonts w:asciiTheme="minorHAnsi" w:eastAsia="Nikosh" w:hAnsiTheme="minorHAnsi" w:cstheme="minorHAnsi"/>
                <w:sz w:val="18"/>
                <w:szCs w:val="18"/>
                <w:lang w:bidi="bn-BD"/>
              </w:rPr>
            </w:pPr>
            <w:r>
              <w:rPr>
                <w:rFonts w:asciiTheme="minorHAnsi" w:eastAsia="Nikosh" w:hAnsiTheme="minorHAnsi" w:cstheme="minorHAnsi"/>
                <w:sz w:val="18"/>
                <w:szCs w:val="18"/>
                <w:lang w:bidi="bn-BD"/>
              </w:rPr>
              <w:t>%</w:t>
            </w:r>
          </w:p>
        </w:tc>
        <w:tc>
          <w:tcPr>
            <w:tcW w:w="1170" w:type="dxa"/>
            <w:vAlign w:val="center"/>
          </w:tcPr>
          <w:p w14:paraId="5A7EE83C" w14:textId="77777777" w:rsidR="00FF2ECB" w:rsidRPr="00AA035C" w:rsidRDefault="00FF2ECB" w:rsidP="00FF2ECB">
            <w:pPr>
              <w:spacing w:before="40" w:after="40"/>
              <w:jc w:val="center"/>
              <w:rPr>
                <w:rFonts w:asciiTheme="minorHAnsi" w:hAnsiTheme="minorHAnsi" w:cstheme="minorHAnsi"/>
                <w:sz w:val="18"/>
                <w:szCs w:val="18"/>
                <w:lang w:bidi="bn-IN"/>
              </w:rPr>
            </w:pPr>
            <w:r>
              <w:rPr>
                <w:rFonts w:asciiTheme="minorHAnsi" w:hAnsiTheme="minorHAnsi" w:cstheme="minorHAnsi"/>
                <w:sz w:val="18"/>
                <w:szCs w:val="18"/>
                <w:lang w:bidi="bn-IN"/>
              </w:rPr>
              <w:t>57</w:t>
            </w:r>
          </w:p>
        </w:tc>
        <w:tc>
          <w:tcPr>
            <w:tcW w:w="1198" w:type="dxa"/>
            <w:vAlign w:val="center"/>
          </w:tcPr>
          <w:p w14:paraId="51A02A93" w14:textId="77777777" w:rsidR="00FF2ECB" w:rsidRPr="00AA035C" w:rsidRDefault="00FF2ECB" w:rsidP="00FF2ECB">
            <w:pPr>
              <w:spacing w:before="40" w:after="40"/>
              <w:jc w:val="center"/>
              <w:rPr>
                <w:rFonts w:asciiTheme="minorHAnsi" w:hAnsiTheme="minorHAnsi" w:cstheme="minorHAnsi"/>
                <w:sz w:val="18"/>
                <w:szCs w:val="18"/>
                <w:lang w:bidi="bn-IN"/>
              </w:rPr>
            </w:pPr>
            <w:r>
              <w:rPr>
                <w:rFonts w:asciiTheme="minorHAnsi" w:hAnsiTheme="minorHAnsi" w:cstheme="minorHAnsi"/>
                <w:sz w:val="18"/>
                <w:szCs w:val="18"/>
                <w:lang w:bidi="bn-IN"/>
              </w:rPr>
              <w:t>60</w:t>
            </w:r>
          </w:p>
        </w:tc>
        <w:tc>
          <w:tcPr>
            <w:tcW w:w="1080" w:type="dxa"/>
            <w:vAlign w:val="center"/>
          </w:tcPr>
          <w:p w14:paraId="088E2F02" w14:textId="77777777" w:rsidR="00FF2ECB" w:rsidRPr="00AA035C" w:rsidRDefault="00FF2ECB" w:rsidP="00FF2ECB">
            <w:pPr>
              <w:spacing w:before="40" w:after="40"/>
              <w:jc w:val="center"/>
              <w:rPr>
                <w:rFonts w:asciiTheme="minorHAnsi" w:hAnsiTheme="minorHAnsi" w:cstheme="minorHAnsi"/>
                <w:sz w:val="18"/>
                <w:szCs w:val="18"/>
                <w:lang w:bidi="bn-IN"/>
              </w:rPr>
            </w:pPr>
          </w:p>
        </w:tc>
      </w:tr>
      <w:tr w:rsidR="00FF2ECB" w:rsidRPr="00AA035C" w14:paraId="0016406C" w14:textId="77777777" w:rsidTr="00FF2ECB">
        <w:trPr>
          <w:trHeight w:val="53"/>
        </w:trPr>
        <w:tc>
          <w:tcPr>
            <w:tcW w:w="3330" w:type="dxa"/>
          </w:tcPr>
          <w:p w14:paraId="1FE3EF64" w14:textId="77777777" w:rsidR="00FF2ECB" w:rsidRPr="00AA035C" w:rsidRDefault="00FF2ECB" w:rsidP="00FF2ECB">
            <w:pPr>
              <w:spacing w:before="40" w:after="40"/>
              <w:jc w:val="both"/>
              <w:rPr>
                <w:rFonts w:asciiTheme="minorHAnsi" w:eastAsia="Nikosh" w:hAnsiTheme="minorHAnsi" w:cstheme="minorHAnsi"/>
                <w:sz w:val="18"/>
                <w:szCs w:val="18"/>
                <w:lang w:bidi="bn-BD"/>
              </w:rPr>
            </w:pPr>
            <w:permStart w:id="1916156814" w:edGrp="everyone" w:colFirst="4" w:colLast="4"/>
            <w:permStart w:id="1932137809" w:edGrp="everyone" w:colFirst="2" w:colLast="2"/>
            <w:permStart w:id="14897600" w:edGrp="everyone" w:colFirst="3" w:colLast="3"/>
            <w:permEnd w:id="842549036"/>
            <w:permEnd w:id="1908105675"/>
            <w:permEnd w:id="989162377"/>
            <w:r w:rsidRPr="00AA035C">
              <w:rPr>
                <w:rFonts w:asciiTheme="minorHAnsi" w:eastAsia="Nikosh" w:hAnsiTheme="minorHAnsi" w:cstheme="minorHAnsi"/>
                <w:sz w:val="18"/>
                <w:szCs w:val="18"/>
                <w:cs/>
                <w:lang w:bidi="bn-BD"/>
              </w:rPr>
              <w:t>Small and handicraft training in CHT</w:t>
            </w:r>
          </w:p>
        </w:tc>
        <w:tc>
          <w:tcPr>
            <w:tcW w:w="1530" w:type="dxa"/>
            <w:vAlign w:val="center"/>
          </w:tcPr>
          <w:p w14:paraId="06638BA6" w14:textId="77777777" w:rsidR="00FF2ECB" w:rsidRPr="00AA035C" w:rsidRDefault="00FF2ECB" w:rsidP="00FF2ECB">
            <w:pPr>
              <w:spacing w:before="40" w:after="40"/>
              <w:jc w:val="center"/>
              <w:rPr>
                <w:rFonts w:asciiTheme="minorHAnsi" w:eastAsia="Nikosh" w:hAnsiTheme="minorHAnsi" w:cstheme="minorHAnsi"/>
                <w:sz w:val="18"/>
                <w:szCs w:val="18"/>
                <w:lang w:bidi="bn-BD"/>
              </w:rPr>
            </w:pPr>
            <w:r>
              <w:rPr>
                <w:rFonts w:asciiTheme="minorHAnsi" w:eastAsia="Nikosh" w:hAnsiTheme="minorHAnsi" w:cstheme="minorHAnsi"/>
                <w:sz w:val="18"/>
                <w:szCs w:val="18"/>
                <w:cs/>
                <w:lang w:bidi="bn-BD"/>
              </w:rPr>
              <w:t>Number</w:t>
            </w:r>
          </w:p>
        </w:tc>
        <w:tc>
          <w:tcPr>
            <w:tcW w:w="1170" w:type="dxa"/>
            <w:vAlign w:val="center"/>
          </w:tcPr>
          <w:p w14:paraId="33F11B40" w14:textId="77777777" w:rsidR="00FF2ECB" w:rsidRPr="00AA035C" w:rsidRDefault="00FF2ECB" w:rsidP="00FF2ECB">
            <w:pPr>
              <w:spacing w:before="40" w:after="40"/>
              <w:jc w:val="center"/>
              <w:rPr>
                <w:rFonts w:asciiTheme="minorHAnsi" w:hAnsiTheme="minorHAnsi" w:cstheme="minorHAnsi"/>
                <w:sz w:val="18"/>
                <w:szCs w:val="18"/>
                <w:lang w:bidi="bn-IN"/>
              </w:rPr>
            </w:pPr>
            <w:r>
              <w:rPr>
                <w:rFonts w:asciiTheme="minorHAnsi" w:hAnsiTheme="minorHAnsi" w:cstheme="minorHAnsi"/>
                <w:sz w:val="18"/>
                <w:szCs w:val="18"/>
                <w:lang w:bidi="bn-IN"/>
              </w:rPr>
              <w:t>750</w:t>
            </w:r>
          </w:p>
        </w:tc>
        <w:tc>
          <w:tcPr>
            <w:tcW w:w="1198" w:type="dxa"/>
            <w:vAlign w:val="center"/>
          </w:tcPr>
          <w:p w14:paraId="43AF25B7" w14:textId="77777777" w:rsidR="00FF2ECB" w:rsidRPr="00AA035C" w:rsidRDefault="00FF2ECB" w:rsidP="00FF2ECB">
            <w:pPr>
              <w:spacing w:before="40" w:after="40"/>
              <w:jc w:val="center"/>
              <w:rPr>
                <w:rFonts w:asciiTheme="minorHAnsi" w:hAnsiTheme="minorHAnsi" w:cstheme="minorHAnsi"/>
                <w:sz w:val="18"/>
                <w:szCs w:val="18"/>
                <w:lang w:bidi="bn-IN"/>
              </w:rPr>
            </w:pPr>
            <w:r>
              <w:rPr>
                <w:rFonts w:asciiTheme="minorHAnsi" w:hAnsiTheme="minorHAnsi" w:cstheme="minorHAnsi"/>
                <w:sz w:val="18"/>
                <w:szCs w:val="18"/>
                <w:lang w:bidi="bn-IN"/>
              </w:rPr>
              <w:t>754</w:t>
            </w:r>
          </w:p>
        </w:tc>
        <w:tc>
          <w:tcPr>
            <w:tcW w:w="1080" w:type="dxa"/>
            <w:vAlign w:val="center"/>
          </w:tcPr>
          <w:p w14:paraId="3146B18D" w14:textId="77777777" w:rsidR="00FF2ECB" w:rsidRPr="00AA035C" w:rsidRDefault="00FF2ECB" w:rsidP="00FF2ECB">
            <w:pPr>
              <w:spacing w:before="40" w:after="40"/>
              <w:jc w:val="center"/>
              <w:rPr>
                <w:rFonts w:asciiTheme="minorHAnsi" w:hAnsiTheme="minorHAnsi" w:cstheme="minorHAnsi"/>
                <w:sz w:val="18"/>
                <w:szCs w:val="18"/>
                <w:lang w:bidi="bn-IN"/>
              </w:rPr>
            </w:pPr>
          </w:p>
        </w:tc>
      </w:tr>
    </w:tbl>
    <w:permEnd w:id="1916156814"/>
    <w:permEnd w:id="1932137809"/>
    <w:permEnd w:id="14897600"/>
    <w:p w14:paraId="70B22CAC" w14:textId="77777777" w:rsidR="00C96429" w:rsidRPr="003036A8" w:rsidRDefault="00963AE9" w:rsidP="00C96429">
      <w:pPr>
        <w:spacing w:before="120" w:after="120" w:line="324" w:lineRule="auto"/>
        <w:ind w:left="720" w:hanging="720"/>
        <w:jc w:val="both"/>
        <w:rPr>
          <w:rFonts w:cs="Calibri"/>
          <w:b/>
          <w:color w:val="333333"/>
        </w:rPr>
      </w:pPr>
      <w:r>
        <w:rPr>
          <w:rFonts w:cs="Calibri"/>
          <w:b/>
        </w:rPr>
        <w:t>8</w:t>
      </w:r>
      <w:r w:rsidR="00C96429" w:rsidRPr="003036A8">
        <w:rPr>
          <w:rFonts w:cs="Calibri"/>
          <w:b/>
        </w:rPr>
        <w:t>.0</w:t>
      </w:r>
      <w:r w:rsidR="00C96429" w:rsidRPr="003036A8">
        <w:rPr>
          <w:rFonts w:cs="Calibri"/>
          <w:b/>
          <w:color w:val="333333"/>
        </w:rPr>
        <w:tab/>
        <w:t>Recommendations for Future Activities</w:t>
      </w:r>
    </w:p>
    <w:p w14:paraId="7E68C096" w14:textId="77777777" w:rsidR="00E143B8" w:rsidRPr="00B72CA7" w:rsidRDefault="00E143B8" w:rsidP="004348C5">
      <w:pPr>
        <w:pStyle w:val="ListParagraph"/>
        <w:numPr>
          <w:ilvl w:val="0"/>
          <w:numId w:val="14"/>
        </w:numPr>
        <w:spacing w:before="120" w:after="120" w:line="300" w:lineRule="auto"/>
        <w:contextualSpacing w:val="0"/>
        <w:jc w:val="both"/>
        <w:rPr>
          <w:rFonts w:cs="Calibri"/>
        </w:rPr>
      </w:pPr>
      <w:permStart w:id="1418878874" w:edGrp="everyone"/>
      <w:r>
        <w:rPr>
          <w:rFonts w:cs="Calibri"/>
        </w:rPr>
        <w:t xml:space="preserve">In order to </w:t>
      </w:r>
      <w:r w:rsidR="00150E35">
        <w:rPr>
          <w:rFonts w:cs="Calibri"/>
        </w:rPr>
        <w:t>c</w:t>
      </w:r>
      <w:r>
        <w:rPr>
          <w:rFonts w:cs="Calibri"/>
        </w:rPr>
        <w:t xml:space="preserve">reate </w:t>
      </w:r>
      <w:proofErr w:type="spellStart"/>
      <w:r>
        <w:rPr>
          <w:rFonts w:cs="Calibri"/>
        </w:rPr>
        <w:t>self employment</w:t>
      </w:r>
      <w:proofErr w:type="spellEnd"/>
      <w:r>
        <w:rPr>
          <w:rFonts w:cs="Calibri"/>
        </w:rPr>
        <w:t xml:space="preserve"> </w:t>
      </w:r>
      <w:proofErr w:type="spellStart"/>
      <w:r>
        <w:rPr>
          <w:rFonts w:cs="Calibri"/>
        </w:rPr>
        <w:t>opprotunities</w:t>
      </w:r>
      <w:proofErr w:type="spellEnd"/>
      <w:r>
        <w:rPr>
          <w:rFonts w:cs="Calibri"/>
        </w:rPr>
        <w:t xml:space="preserve"> for entire women </w:t>
      </w:r>
      <w:r w:rsidR="0005407C">
        <w:rPr>
          <w:rFonts w:cs="Calibri"/>
        </w:rPr>
        <w:t>6</w:t>
      </w:r>
      <w:r w:rsidR="00016ADB">
        <w:rPr>
          <w:rFonts w:cs="Calibri"/>
        </w:rPr>
        <w:t>60</w:t>
      </w:r>
      <w:r w:rsidR="0005407C">
        <w:rPr>
          <w:rFonts w:cs="Calibri"/>
        </w:rPr>
        <w:t xml:space="preserve"> </w:t>
      </w:r>
      <w:r>
        <w:rPr>
          <w:rFonts w:cs="Calibri"/>
        </w:rPr>
        <w:t>sewing ma</w:t>
      </w:r>
      <w:r w:rsidR="0005407C">
        <w:rPr>
          <w:rFonts w:cs="Calibri"/>
        </w:rPr>
        <w:t>chines</w:t>
      </w:r>
      <w:r w:rsidR="00A261DA">
        <w:rPr>
          <w:rFonts w:cs="Calibri"/>
        </w:rPr>
        <w:t xml:space="preserve"> will be</w:t>
      </w:r>
      <w:r w:rsidR="00016ADB">
        <w:rPr>
          <w:rFonts w:cs="Calibri"/>
        </w:rPr>
        <w:t xml:space="preserve"> provided in FY20</w:t>
      </w:r>
      <w:r w:rsidR="0005407C">
        <w:rPr>
          <w:rFonts w:cs="Calibri"/>
        </w:rPr>
        <w:t>19</w:t>
      </w:r>
      <w:r w:rsidR="00016ADB">
        <w:rPr>
          <w:rFonts w:cs="Calibri"/>
        </w:rPr>
        <w:t>-20</w:t>
      </w:r>
      <w:r w:rsidR="00B72CA7">
        <w:rPr>
          <w:rFonts w:cs="Calibri"/>
        </w:rPr>
        <w:t xml:space="preserve">. </w:t>
      </w:r>
      <w:proofErr w:type="spellStart"/>
      <w:r w:rsidR="00A261DA">
        <w:rPr>
          <w:rFonts w:cs="Calibri"/>
        </w:rPr>
        <w:t>Intiatives</w:t>
      </w:r>
      <w:proofErr w:type="spellEnd"/>
      <w:r w:rsidR="00A261DA">
        <w:rPr>
          <w:rFonts w:cs="Calibri"/>
        </w:rPr>
        <w:t xml:space="preserve"> for</w:t>
      </w:r>
      <w:r w:rsidRPr="00B72CA7">
        <w:rPr>
          <w:rFonts w:cs="Calibri"/>
        </w:rPr>
        <w:t xml:space="preserve"> various technical, vocational and market oriented training for </w:t>
      </w:r>
      <w:proofErr w:type="spellStart"/>
      <w:r w:rsidR="00A261DA">
        <w:rPr>
          <w:rFonts w:cs="Calibri"/>
        </w:rPr>
        <w:t>tribals</w:t>
      </w:r>
      <w:proofErr w:type="spellEnd"/>
      <w:r w:rsidR="00A261DA">
        <w:rPr>
          <w:rFonts w:cs="Calibri"/>
        </w:rPr>
        <w:t>/</w:t>
      </w:r>
      <w:proofErr w:type="spellStart"/>
      <w:r w:rsidR="00A261DA">
        <w:rPr>
          <w:rFonts w:cs="Calibri"/>
        </w:rPr>
        <w:t>nontribals</w:t>
      </w:r>
      <w:proofErr w:type="spellEnd"/>
      <w:r w:rsidRPr="00B72CA7">
        <w:rPr>
          <w:rFonts w:cs="Calibri"/>
        </w:rPr>
        <w:t xml:space="preserve"> women </w:t>
      </w:r>
      <w:r w:rsidR="008E5C18">
        <w:rPr>
          <w:rFonts w:cs="Calibri"/>
        </w:rPr>
        <w:t>will be</w:t>
      </w:r>
      <w:r w:rsidR="00C649AF">
        <w:rPr>
          <w:rFonts w:cs="Calibri"/>
        </w:rPr>
        <w:t xml:space="preserve"> </w:t>
      </w:r>
      <w:r w:rsidRPr="00B72CA7">
        <w:rPr>
          <w:rFonts w:cs="Calibri"/>
        </w:rPr>
        <w:t>continue</w:t>
      </w:r>
      <w:r w:rsidR="008E5C18">
        <w:rPr>
          <w:rFonts w:cs="Calibri"/>
        </w:rPr>
        <w:t>d</w:t>
      </w:r>
      <w:r w:rsidRPr="00B72CA7">
        <w:rPr>
          <w:rFonts w:cs="Calibri"/>
        </w:rPr>
        <w:t>;</w:t>
      </w:r>
    </w:p>
    <w:p w14:paraId="13B13CF2" w14:textId="77777777" w:rsidR="004F6DA0" w:rsidRDefault="00C96429" w:rsidP="004348C5">
      <w:pPr>
        <w:pStyle w:val="ListParagraph"/>
        <w:numPr>
          <w:ilvl w:val="0"/>
          <w:numId w:val="14"/>
        </w:numPr>
        <w:spacing w:before="120" w:after="120" w:line="300" w:lineRule="auto"/>
        <w:contextualSpacing w:val="0"/>
        <w:jc w:val="both"/>
        <w:rPr>
          <w:rFonts w:cs="Calibri"/>
        </w:rPr>
      </w:pPr>
      <w:r w:rsidRPr="003036A8">
        <w:rPr>
          <w:rFonts w:cs="Calibri"/>
        </w:rPr>
        <w:t xml:space="preserve">Making special efforts for marketing of women entrepreneurs’ products in </w:t>
      </w:r>
      <w:proofErr w:type="spellStart"/>
      <w:r w:rsidRPr="003036A8">
        <w:rPr>
          <w:rFonts w:cs="Calibri"/>
        </w:rPr>
        <w:t>upazilas</w:t>
      </w:r>
      <w:proofErr w:type="spellEnd"/>
      <w:r w:rsidRPr="003036A8">
        <w:rPr>
          <w:rFonts w:cs="Calibri"/>
        </w:rPr>
        <w:t xml:space="preserve">, districts and in the capital city; </w:t>
      </w:r>
    </w:p>
    <w:p w14:paraId="117BCC89" w14:textId="77777777" w:rsidR="005531A1" w:rsidRDefault="00150E35" w:rsidP="004348C5">
      <w:pPr>
        <w:pStyle w:val="ListParagraph"/>
        <w:numPr>
          <w:ilvl w:val="0"/>
          <w:numId w:val="14"/>
        </w:numPr>
        <w:spacing w:before="120" w:after="120" w:line="300" w:lineRule="auto"/>
        <w:contextualSpacing w:val="0"/>
        <w:jc w:val="both"/>
        <w:rPr>
          <w:rFonts w:cs="Calibri"/>
        </w:rPr>
      </w:pPr>
      <w:r w:rsidRPr="00150E35">
        <w:rPr>
          <w:rFonts w:cs="Calibri"/>
        </w:rPr>
        <w:t>Arranging loans from government/non-government banks without collateral for disabled and tribal/non-tribal women</w:t>
      </w:r>
      <w:r w:rsidR="0028340D">
        <w:rPr>
          <w:rFonts w:cs="Calibri"/>
        </w:rPr>
        <w:t>;</w:t>
      </w:r>
      <w:r w:rsidR="005531A1">
        <w:rPr>
          <w:rFonts w:cs="Calibri"/>
        </w:rPr>
        <w:t xml:space="preserve"> </w:t>
      </w:r>
    </w:p>
    <w:p w14:paraId="55625539" w14:textId="77777777" w:rsidR="0028340D" w:rsidRDefault="005531A1" w:rsidP="004348C5">
      <w:pPr>
        <w:pStyle w:val="ListParagraph"/>
        <w:numPr>
          <w:ilvl w:val="0"/>
          <w:numId w:val="14"/>
        </w:numPr>
        <w:spacing w:before="120" w:after="120" w:line="300" w:lineRule="auto"/>
        <w:contextualSpacing w:val="0"/>
        <w:jc w:val="both"/>
        <w:rPr>
          <w:rFonts w:cs="Calibri"/>
        </w:rPr>
      </w:pPr>
      <w:r w:rsidRPr="005531A1">
        <w:rPr>
          <w:rFonts w:cs="Calibri"/>
        </w:rPr>
        <w:t>Appointment of tribal/non-tribal trainers and officials in Chittagong Hill Tracts during training period and loan disbursement time</w:t>
      </w:r>
    </w:p>
    <w:p w14:paraId="386C410D" w14:textId="77777777" w:rsidR="005531A1" w:rsidRDefault="00A261DA" w:rsidP="004348C5">
      <w:pPr>
        <w:pStyle w:val="ListParagraph"/>
        <w:numPr>
          <w:ilvl w:val="0"/>
          <w:numId w:val="14"/>
        </w:numPr>
        <w:spacing w:before="120" w:after="120" w:line="300" w:lineRule="auto"/>
        <w:contextualSpacing w:val="0"/>
        <w:jc w:val="both"/>
        <w:rPr>
          <w:rFonts w:cs="Calibri"/>
        </w:rPr>
      </w:pPr>
      <w:r>
        <w:rPr>
          <w:rFonts w:cs="Calibri"/>
        </w:rPr>
        <w:t xml:space="preserve">Provisions </w:t>
      </w:r>
      <w:r w:rsidR="004F6DA0">
        <w:rPr>
          <w:rFonts w:cs="Calibri"/>
        </w:rPr>
        <w:t>will</w:t>
      </w:r>
      <w:r>
        <w:rPr>
          <w:rFonts w:cs="Calibri"/>
        </w:rPr>
        <w:t xml:space="preserve"> be made for </w:t>
      </w:r>
      <w:proofErr w:type="spellStart"/>
      <w:r>
        <w:rPr>
          <w:rFonts w:cs="Calibri"/>
        </w:rPr>
        <w:t>tribals</w:t>
      </w:r>
      <w:proofErr w:type="spellEnd"/>
      <w:r>
        <w:rPr>
          <w:rFonts w:cs="Calibri"/>
        </w:rPr>
        <w:t xml:space="preserve"> and n</w:t>
      </w:r>
      <w:r w:rsidR="004F6DA0">
        <w:rPr>
          <w:rFonts w:cs="Calibri"/>
        </w:rPr>
        <w:t>on-tribal women: Introducing quo</w:t>
      </w:r>
      <w:r>
        <w:rPr>
          <w:rFonts w:cs="Calibri"/>
        </w:rPr>
        <w:t>ta sy</w:t>
      </w:r>
      <w:r w:rsidR="00424F59">
        <w:rPr>
          <w:rFonts w:cs="Calibri"/>
        </w:rPr>
        <w:t>stem in education and training; p</w:t>
      </w:r>
      <w:r>
        <w:rPr>
          <w:rFonts w:cs="Calibri"/>
        </w:rPr>
        <w:t xml:space="preserve">roviding education allowance; </w:t>
      </w:r>
      <w:r w:rsidR="00424F59">
        <w:rPr>
          <w:rFonts w:cs="Calibri"/>
        </w:rPr>
        <w:t>providing</w:t>
      </w:r>
      <w:r>
        <w:rPr>
          <w:rFonts w:cs="Calibri"/>
        </w:rPr>
        <w:t xml:space="preserve"> technical and vocat</w:t>
      </w:r>
      <w:r w:rsidR="004F6DA0">
        <w:rPr>
          <w:rFonts w:cs="Calibri"/>
        </w:rPr>
        <w:t>ional training; teaching in thei</w:t>
      </w:r>
      <w:r>
        <w:rPr>
          <w:rFonts w:cs="Calibri"/>
        </w:rPr>
        <w:t>r</w:t>
      </w:r>
      <w:r w:rsidR="006320CB">
        <w:rPr>
          <w:rFonts w:cs="Calibri"/>
        </w:rPr>
        <w:t xml:space="preserve"> mother language and creating more opportunities for training related to income-generation. </w:t>
      </w:r>
    </w:p>
    <w:p w14:paraId="2C08654B" w14:textId="77777777" w:rsidR="006320CB" w:rsidRDefault="006320CB" w:rsidP="004348C5">
      <w:pPr>
        <w:pStyle w:val="ListParagraph"/>
        <w:numPr>
          <w:ilvl w:val="0"/>
          <w:numId w:val="14"/>
        </w:numPr>
        <w:spacing w:before="120" w:after="120" w:line="300" w:lineRule="auto"/>
        <w:contextualSpacing w:val="0"/>
        <w:jc w:val="both"/>
        <w:rPr>
          <w:rFonts w:cs="Calibri"/>
        </w:rPr>
      </w:pPr>
      <w:r>
        <w:rPr>
          <w:rFonts w:cs="Calibri"/>
        </w:rPr>
        <w:t>Providing stude</w:t>
      </w:r>
      <w:r w:rsidR="004F6DA0">
        <w:rPr>
          <w:rFonts w:cs="Calibri"/>
        </w:rPr>
        <w:t xml:space="preserve">nt scholarship including construction of school and </w:t>
      </w:r>
      <w:proofErr w:type="spellStart"/>
      <w:r>
        <w:rPr>
          <w:rFonts w:cs="Calibri"/>
        </w:rPr>
        <w:t>cllege</w:t>
      </w:r>
      <w:proofErr w:type="spellEnd"/>
      <w:r>
        <w:rPr>
          <w:rFonts w:cs="Calibri"/>
        </w:rPr>
        <w:t xml:space="preserve"> hostels for increasing participation of girl children through mainstream educational activities alongside provision for primary lea</w:t>
      </w:r>
      <w:r w:rsidR="004F6DA0">
        <w:rPr>
          <w:rFonts w:cs="Calibri"/>
        </w:rPr>
        <w:t>r</w:t>
      </w:r>
      <w:r>
        <w:rPr>
          <w:rFonts w:cs="Calibri"/>
        </w:rPr>
        <w:t>ning in mother language for each tribe/non-tribe.</w:t>
      </w:r>
    </w:p>
    <w:p w14:paraId="5922B25B" w14:textId="77777777" w:rsidR="001844F9" w:rsidRDefault="00895AEE" w:rsidP="004348C5">
      <w:pPr>
        <w:pStyle w:val="ListParagraph"/>
        <w:numPr>
          <w:ilvl w:val="0"/>
          <w:numId w:val="14"/>
        </w:numPr>
        <w:spacing w:before="120" w:after="120" w:line="300" w:lineRule="auto"/>
        <w:contextualSpacing w:val="0"/>
        <w:jc w:val="both"/>
        <w:rPr>
          <w:rFonts w:cs="Calibri"/>
        </w:rPr>
      </w:pPr>
      <w:r>
        <w:rPr>
          <w:rFonts w:cs="Calibri"/>
        </w:rPr>
        <w:lastRenderedPageBreak/>
        <w:t>In the 20</w:t>
      </w:r>
      <w:r w:rsidR="005531A1" w:rsidRPr="005531A1">
        <w:rPr>
          <w:rFonts w:cs="Calibri"/>
        </w:rPr>
        <w:t>19</w:t>
      </w:r>
      <w:r>
        <w:rPr>
          <w:rFonts w:cs="Calibri"/>
        </w:rPr>
        <w:t>-20 financial year</w:t>
      </w:r>
      <w:r w:rsidR="004F6DA0">
        <w:rPr>
          <w:rFonts w:cs="Calibri"/>
        </w:rPr>
        <w:t>, 5</w:t>
      </w:r>
      <w:r>
        <w:rPr>
          <w:rFonts w:cs="Calibri"/>
        </w:rPr>
        <w:t>600</w:t>
      </w:r>
      <w:r w:rsidR="005531A1" w:rsidRPr="005531A1">
        <w:rPr>
          <w:rFonts w:cs="Calibri"/>
        </w:rPr>
        <w:t xml:space="preserve"> women will be provided with maternity services through mobile clinics, resulting in reduction of child mortality rate and malnutrition</w:t>
      </w:r>
      <w:r w:rsidR="001844F9">
        <w:rPr>
          <w:rFonts w:cs="Calibri"/>
        </w:rPr>
        <w:t xml:space="preserve">; </w:t>
      </w:r>
    </w:p>
    <w:p w14:paraId="23212B2C" w14:textId="77777777" w:rsidR="001844F9" w:rsidRPr="001844F9" w:rsidRDefault="006320CB" w:rsidP="004348C5">
      <w:pPr>
        <w:pStyle w:val="ListParagraph"/>
        <w:numPr>
          <w:ilvl w:val="0"/>
          <w:numId w:val="14"/>
        </w:numPr>
        <w:spacing w:before="120" w:after="120" w:line="300" w:lineRule="auto"/>
        <w:contextualSpacing w:val="0"/>
        <w:jc w:val="both"/>
        <w:rPr>
          <w:rFonts w:cs="Calibri"/>
        </w:rPr>
      </w:pPr>
      <w:r>
        <w:rPr>
          <w:rFonts w:cs="Calibri"/>
        </w:rPr>
        <w:t>In addition to ensure</w:t>
      </w:r>
      <w:r w:rsidR="001844F9" w:rsidRPr="001844F9">
        <w:rPr>
          <w:rFonts w:cs="Calibri"/>
        </w:rPr>
        <w:t xml:space="preserve"> the safety of women's food and nutrition, women should be protected from adverse effects of environmental</w:t>
      </w:r>
      <w:r w:rsidR="001844F9">
        <w:rPr>
          <w:rFonts w:cs="Calibri"/>
        </w:rPr>
        <w:t xml:space="preserve"> degradation and climate change;</w:t>
      </w:r>
      <w:r w:rsidR="001844F9" w:rsidRPr="001844F9">
        <w:t xml:space="preserve"> </w:t>
      </w:r>
    </w:p>
    <w:p w14:paraId="4A81EFDB" w14:textId="77777777" w:rsidR="0028340D" w:rsidRDefault="001844F9" w:rsidP="004348C5">
      <w:pPr>
        <w:pStyle w:val="ListParagraph"/>
        <w:numPr>
          <w:ilvl w:val="0"/>
          <w:numId w:val="14"/>
        </w:numPr>
        <w:spacing w:before="120" w:after="120" w:line="300" w:lineRule="auto"/>
        <w:contextualSpacing w:val="0"/>
        <w:jc w:val="both"/>
        <w:rPr>
          <w:rFonts w:cs="Calibri"/>
        </w:rPr>
      </w:pPr>
      <w:r w:rsidRPr="001844F9">
        <w:rPr>
          <w:rFonts w:cs="Calibri"/>
        </w:rPr>
        <w:t>Empowerment of women in education, employment and decision making will be ensured</w:t>
      </w:r>
      <w:r>
        <w:rPr>
          <w:rFonts w:cs="Calibri"/>
        </w:rPr>
        <w:t xml:space="preserve">; </w:t>
      </w:r>
    </w:p>
    <w:p w14:paraId="75DB7939" w14:textId="77777777" w:rsidR="00C96429" w:rsidRPr="001844F9" w:rsidRDefault="0028340D" w:rsidP="004348C5">
      <w:pPr>
        <w:pStyle w:val="ListParagraph"/>
        <w:numPr>
          <w:ilvl w:val="0"/>
          <w:numId w:val="14"/>
        </w:numPr>
        <w:spacing w:before="120" w:after="120" w:line="300" w:lineRule="auto"/>
        <w:contextualSpacing w:val="0"/>
        <w:jc w:val="both"/>
        <w:rPr>
          <w:rFonts w:cs="Calibri"/>
        </w:rPr>
      </w:pPr>
      <w:r>
        <w:rPr>
          <w:rFonts w:cs="Calibri"/>
        </w:rPr>
        <w:t>D</w:t>
      </w:r>
      <w:r w:rsidRPr="0028340D">
        <w:rPr>
          <w:rFonts w:cs="Calibri"/>
        </w:rPr>
        <w:t xml:space="preserve">uring </w:t>
      </w:r>
      <w:r w:rsidR="006320CB">
        <w:rPr>
          <w:rFonts w:cs="Calibri"/>
        </w:rPr>
        <w:t>recruitment</w:t>
      </w:r>
      <w:r w:rsidRPr="0028340D">
        <w:rPr>
          <w:rFonts w:cs="Calibri"/>
        </w:rPr>
        <w:t xml:space="preserve"> in the vacant position</w:t>
      </w:r>
      <w:r>
        <w:rPr>
          <w:rFonts w:cs="Calibri"/>
        </w:rPr>
        <w:t>, women shoul</w:t>
      </w:r>
      <w:r w:rsidR="001F342D">
        <w:rPr>
          <w:rFonts w:cs="Calibri"/>
        </w:rPr>
        <w:t>d</w:t>
      </w:r>
      <w:r w:rsidR="00324FF5">
        <w:rPr>
          <w:rFonts w:cs="Calibri"/>
        </w:rPr>
        <w:t xml:space="preserve"> be</w:t>
      </w:r>
      <w:r>
        <w:rPr>
          <w:rFonts w:cs="Calibri"/>
        </w:rPr>
        <w:t xml:space="preserve"> given priority</w:t>
      </w:r>
      <w:r w:rsidR="00C96429" w:rsidRPr="001844F9">
        <w:rPr>
          <w:rFonts w:cs="Calibri"/>
        </w:rPr>
        <w:t>.</w:t>
      </w:r>
      <w:permEnd w:id="1418878874"/>
    </w:p>
    <w:sectPr w:rsidR="00C96429" w:rsidRPr="001844F9" w:rsidSect="00630CB6">
      <w:headerReference w:type="default" r:id="rId8"/>
      <w:pgSz w:w="11909" w:h="16834" w:code="9"/>
      <w:pgMar w:top="2160" w:right="1440" w:bottom="1728" w:left="2160" w:header="1728" w:footer="720" w:gutter="0"/>
      <w:pgNumType w:start="19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EC565" w14:textId="77777777" w:rsidR="00884093" w:rsidRDefault="00884093" w:rsidP="003036A8">
      <w:pPr>
        <w:spacing w:after="0" w:line="240" w:lineRule="auto"/>
      </w:pPr>
      <w:r>
        <w:separator/>
      </w:r>
    </w:p>
  </w:endnote>
  <w:endnote w:type="continuationSeparator" w:id="0">
    <w:p w14:paraId="16D24E05" w14:textId="77777777" w:rsidR="00884093" w:rsidRDefault="00884093" w:rsidP="0030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B2408" w14:textId="77777777" w:rsidR="00884093" w:rsidRDefault="00884093" w:rsidP="003036A8">
      <w:pPr>
        <w:spacing w:after="0" w:line="240" w:lineRule="auto"/>
      </w:pPr>
      <w:r>
        <w:separator/>
      </w:r>
    </w:p>
  </w:footnote>
  <w:footnote w:type="continuationSeparator" w:id="0">
    <w:p w14:paraId="61D2AF85" w14:textId="77777777" w:rsidR="00884093" w:rsidRDefault="00884093" w:rsidP="00303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106434"/>
      <w:docPartObj>
        <w:docPartGallery w:val="Page Numbers (Top of Page)"/>
        <w:docPartUnique/>
      </w:docPartObj>
    </w:sdtPr>
    <w:sdtEndPr>
      <w:rPr>
        <w:noProof/>
      </w:rPr>
    </w:sdtEndPr>
    <w:sdtContent>
      <w:p w14:paraId="62862FA9" w14:textId="77777777" w:rsidR="00A261DA" w:rsidRDefault="00A261DA" w:rsidP="003036A8">
        <w:pPr>
          <w:pStyle w:val="Header"/>
          <w:jc w:val="center"/>
        </w:pPr>
        <w:r>
          <w:fldChar w:fldCharType="begin"/>
        </w:r>
        <w:r>
          <w:instrText xml:space="preserve"> PAGE   \* MERGEFORMAT </w:instrText>
        </w:r>
        <w:r>
          <w:fldChar w:fldCharType="separate"/>
        </w:r>
        <w:r w:rsidR="00FF2ECB">
          <w:rPr>
            <w:noProof/>
          </w:rPr>
          <w:t>203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B47B6"/>
    <w:multiLevelType w:val="hybridMultilevel"/>
    <w:tmpl w:val="BFDE431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C053F"/>
    <w:multiLevelType w:val="hybridMultilevel"/>
    <w:tmpl w:val="4E64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735CE"/>
    <w:multiLevelType w:val="hybridMultilevel"/>
    <w:tmpl w:val="2800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E0D2F"/>
    <w:multiLevelType w:val="hybridMultilevel"/>
    <w:tmpl w:val="DCB0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63092"/>
    <w:multiLevelType w:val="hybridMultilevel"/>
    <w:tmpl w:val="05FAC7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46489"/>
    <w:multiLevelType w:val="hybridMultilevel"/>
    <w:tmpl w:val="34A4E39A"/>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F61D95"/>
    <w:multiLevelType w:val="multilevel"/>
    <w:tmpl w:val="0D20DF2A"/>
    <w:lvl w:ilvl="0">
      <w:start w:val="2"/>
      <w:numFmt w:val="decimal"/>
      <w:lvlText w:val="%1"/>
      <w:lvlJc w:val="left"/>
      <w:pPr>
        <w:ind w:left="360" w:hanging="360"/>
      </w:pPr>
      <w:rPr>
        <w:rFonts w:hint="default"/>
      </w:rPr>
    </w:lvl>
    <w:lvl w:ilvl="1">
      <w:start w:val="6"/>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7" w15:restartNumberingAfterBreak="0">
    <w:nsid w:val="53C207F2"/>
    <w:multiLevelType w:val="hybridMultilevel"/>
    <w:tmpl w:val="3D8E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E2F5E"/>
    <w:multiLevelType w:val="hybridMultilevel"/>
    <w:tmpl w:val="CF6E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E273D"/>
    <w:multiLevelType w:val="multilevel"/>
    <w:tmpl w:val="FA4CE66E"/>
    <w:lvl w:ilvl="0">
      <w:start w:val="9"/>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0" w15:restartNumberingAfterBreak="0">
    <w:nsid w:val="6C497F7D"/>
    <w:multiLevelType w:val="hybridMultilevel"/>
    <w:tmpl w:val="EA881516"/>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83706D"/>
    <w:multiLevelType w:val="hybridMultilevel"/>
    <w:tmpl w:val="B556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737CD"/>
    <w:multiLevelType w:val="hybridMultilevel"/>
    <w:tmpl w:val="73DA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C2E58"/>
    <w:multiLevelType w:val="hybridMultilevel"/>
    <w:tmpl w:val="393628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92E7D"/>
    <w:multiLevelType w:val="hybridMultilevel"/>
    <w:tmpl w:val="493CCF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1"/>
  </w:num>
  <w:num w:numId="5">
    <w:abstractNumId w:val="1"/>
  </w:num>
  <w:num w:numId="6">
    <w:abstractNumId w:val="2"/>
  </w:num>
  <w:num w:numId="7">
    <w:abstractNumId w:val="10"/>
  </w:num>
  <w:num w:numId="8">
    <w:abstractNumId w:val="12"/>
  </w:num>
  <w:num w:numId="9">
    <w:abstractNumId w:val="3"/>
  </w:num>
  <w:num w:numId="10">
    <w:abstractNumId w:val="5"/>
  </w:num>
  <w:num w:numId="11">
    <w:abstractNumId w:val="13"/>
  </w:num>
  <w:num w:numId="12">
    <w:abstractNumId w:val="14"/>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documentProtection w:edit="readOnly" w:enforcement="1" w:cryptProviderType="rsaAES" w:cryptAlgorithmClass="hash" w:cryptAlgorithmType="typeAny" w:cryptAlgorithmSid="14" w:cryptSpinCount="100000" w:hash="hcWzdW4dsct7fV14ND8g8b0EUZihtw1GG/o5Htgb3CNVJKeRhlgnXYzfwd1DWBXHgTZhFO2BW2sa7sW6ZryMqQ==" w:salt="xaO9syH4eXZ6eZ0qKYRkR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455"/>
    <w:rsid w:val="00000351"/>
    <w:rsid w:val="0000231B"/>
    <w:rsid w:val="0001608E"/>
    <w:rsid w:val="00016ADB"/>
    <w:rsid w:val="00040FA0"/>
    <w:rsid w:val="0004384B"/>
    <w:rsid w:val="000464A0"/>
    <w:rsid w:val="0005407C"/>
    <w:rsid w:val="0007425C"/>
    <w:rsid w:val="00087498"/>
    <w:rsid w:val="000C1D2B"/>
    <w:rsid w:val="000C42D6"/>
    <w:rsid w:val="00116BD7"/>
    <w:rsid w:val="00116CD2"/>
    <w:rsid w:val="00124A8B"/>
    <w:rsid w:val="00140994"/>
    <w:rsid w:val="0014109B"/>
    <w:rsid w:val="00150E35"/>
    <w:rsid w:val="00155BC3"/>
    <w:rsid w:val="00157F7B"/>
    <w:rsid w:val="001602B3"/>
    <w:rsid w:val="0016296E"/>
    <w:rsid w:val="001658C1"/>
    <w:rsid w:val="00167E92"/>
    <w:rsid w:val="00181D51"/>
    <w:rsid w:val="001844F9"/>
    <w:rsid w:val="00184B5B"/>
    <w:rsid w:val="001879DD"/>
    <w:rsid w:val="00197FC5"/>
    <w:rsid w:val="001C0351"/>
    <w:rsid w:val="001C1314"/>
    <w:rsid w:val="001D7B7F"/>
    <w:rsid w:val="001E00D7"/>
    <w:rsid w:val="001E2442"/>
    <w:rsid w:val="001E694D"/>
    <w:rsid w:val="001F342D"/>
    <w:rsid w:val="001F6FAA"/>
    <w:rsid w:val="002031F3"/>
    <w:rsid w:val="0020406D"/>
    <w:rsid w:val="00217BEE"/>
    <w:rsid w:val="00222ACD"/>
    <w:rsid w:val="0028340D"/>
    <w:rsid w:val="00286C5F"/>
    <w:rsid w:val="00292455"/>
    <w:rsid w:val="002A4073"/>
    <w:rsid w:val="002E7DE6"/>
    <w:rsid w:val="002F0C8A"/>
    <w:rsid w:val="002F197F"/>
    <w:rsid w:val="003036A8"/>
    <w:rsid w:val="00307FC2"/>
    <w:rsid w:val="00310397"/>
    <w:rsid w:val="00310B26"/>
    <w:rsid w:val="00315C58"/>
    <w:rsid w:val="00324BFB"/>
    <w:rsid w:val="00324FF5"/>
    <w:rsid w:val="0033183E"/>
    <w:rsid w:val="0035166E"/>
    <w:rsid w:val="0036622C"/>
    <w:rsid w:val="003719FE"/>
    <w:rsid w:val="003723E0"/>
    <w:rsid w:val="00390BF6"/>
    <w:rsid w:val="00397FB6"/>
    <w:rsid w:val="003E47DB"/>
    <w:rsid w:val="003E48AC"/>
    <w:rsid w:val="003F0340"/>
    <w:rsid w:val="003F2FEF"/>
    <w:rsid w:val="003F3727"/>
    <w:rsid w:val="00401051"/>
    <w:rsid w:val="00410AC5"/>
    <w:rsid w:val="004132D2"/>
    <w:rsid w:val="00421A62"/>
    <w:rsid w:val="00424F59"/>
    <w:rsid w:val="004322EE"/>
    <w:rsid w:val="004348C5"/>
    <w:rsid w:val="00440134"/>
    <w:rsid w:val="0044261E"/>
    <w:rsid w:val="0045439C"/>
    <w:rsid w:val="004550CC"/>
    <w:rsid w:val="00472AE8"/>
    <w:rsid w:val="00472CE8"/>
    <w:rsid w:val="00477176"/>
    <w:rsid w:val="00481CC4"/>
    <w:rsid w:val="00494DB6"/>
    <w:rsid w:val="00495504"/>
    <w:rsid w:val="004A06A3"/>
    <w:rsid w:val="004B074A"/>
    <w:rsid w:val="004C6083"/>
    <w:rsid w:val="004D0394"/>
    <w:rsid w:val="004D4647"/>
    <w:rsid w:val="004E2893"/>
    <w:rsid w:val="004E53ED"/>
    <w:rsid w:val="004F33CF"/>
    <w:rsid w:val="004F6DA0"/>
    <w:rsid w:val="005104CF"/>
    <w:rsid w:val="00513C8B"/>
    <w:rsid w:val="00534BD8"/>
    <w:rsid w:val="00540812"/>
    <w:rsid w:val="00540D32"/>
    <w:rsid w:val="00550DC4"/>
    <w:rsid w:val="005531A1"/>
    <w:rsid w:val="00555669"/>
    <w:rsid w:val="005927E4"/>
    <w:rsid w:val="005953F8"/>
    <w:rsid w:val="005B1C50"/>
    <w:rsid w:val="005B460F"/>
    <w:rsid w:val="005C6E08"/>
    <w:rsid w:val="005D16E2"/>
    <w:rsid w:val="005E58CE"/>
    <w:rsid w:val="005F1F09"/>
    <w:rsid w:val="005F44D3"/>
    <w:rsid w:val="00601D34"/>
    <w:rsid w:val="00602398"/>
    <w:rsid w:val="00630CB6"/>
    <w:rsid w:val="006320CB"/>
    <w:rsid w:val="00651524"/>
    <w:rsid w:val="00656A2B"/>
    <w:rsid w:val="00661B6A"/>
    <w:rsid w:val="00676E81"/>
    <w:rsid w:val="0068627C"/>
    <w:rsid w:val="006974F4"/>
    <w:rsid w:val="006A0EA1"/>
    <w:rsid w:val="006B6740"/>
    <w:rsid w:val="006C54B0"/>
    <w:rsid w:val="006E40F4"/>
    <w:rsid w:val="006E78B1"/>
    <w:rsid w:val="006F39A4"/>
    <w:rsid w:val="00713176"/>
    <w:rsid w:val="00742D7B"/>
    <w:rsid w:val="007525D2"/>
    <w:rsid w:val="007662D9"/>
    <w:rsid w:val="007A1659"/>
    <w:rsid w:val="007A343D"/>
    <w:rsid w:val="007B0C2F"/>
    <w:rsid w:val="007C1A76"/>
    <w:rsid w:val="007C2FE7"/>
    <w:rsid w:val="007C3893"/>
    <w:rsid w:val="007C4211"/>
    <w:rsid w:val="007D1832"/>
    <w:rsid w:val="007D525E"/>
    <w:rsid w:val="007D5629"/>
    <w:rsid w:val="007E27D8"/>
    <w:rsid w:val="007F26F2"/>
    <w:rsid w:val="007F4322"/>
    <w:rsid w:val="007F5203"/>
    <w:rsid w:val="00810852"/>
    <w:rsid w:val="00821768"/>
    <w:rsid w:val="00830AB3"/>
    <w:rsid w:val="00851139"/>
    <w:rsid w:val="008527FF"/>
    <w:rsid w:val="0085691F"/>
    <w:rsid w:val="0086499B"/>
    <w:rsid w:val="00884093"/>
    <w:rsid w:val="00890FE9"/>
    <w:rsid w:val="00895842"/>
    <w:rsid w:val="00895AEE"/>
    <w:rsid w:val="00896704"/>
    <w:rsid w:val="008D5E6B"/>
    <w:rsid w:val="008E4C66"/>
    <w:rsid w:val="008E5C18"/>
    <w:rsid w:val="0090041F"/>
    <w:rsid w:val="009165B2"/>
    <w:rsid w:val="00947FC7"/>
    <w:rsid w:val="00955A4A"/>
    <w:rsid w:val="00957BA5"/>
    <w:rsid w:val="00963AE9"/>
    <w:rsid w:val="00971C47"/>
    <w:rsid w:val="0098589E"/>
    <w:rsid w:val="00986046"/>
    <w:rsid w:val="009A1209"/>
    <w:rsid w:val="009A5BFC"/>
    <w:rsid w:val="009C16C6"/>
    <w:rsid w:val="009D016F"/>
    <w:rsid w:val="00A024E7"/>
    <w:rsid w:val="00A02564"/>
    <w:rsid w:val="00A0796B"/>
    <w:rsid w:val="00A12024"/>
    <w:rsid w:val="00A12083"/>
    <w:rsid w:val="00A261DA"/>
    <w:rsid w:val="00A2755C"/>
    <w:rsid w:val="00A43E36"/>
    <w:rsid w:val="00A62683"/>
    <w:rsid w:val="00A64A3D"/>
    <w:rsid w:val="00A76810"/>
    <w:rsid w:val="00A87A7D"/>
    <w:rsid w:val="00AA0715"/>
    <w:rsid w:val="00AA3B44"/>
    <w:rsid w:val="00AA599C"/>
    <w:rsid w:val="00AD2E3B"/>
    <w:rsid w:val="00AD77AE"/>
    <w:rsid w:val="00AE3D8C"/>
    <w:rsid w:val="00AF4062"/>
    <w:rsid w:val="00B33E46"/>
    <w:rsid w:val="00B4163A"/>
    <w:rsid w:val="00B45683"/>
    <w:rsid w:val="00B538FC"/>
    <w:rsid w:val="00B72CA7"/>
    <w:rsid w:val="00B85BD9"/>
    <w:rsid w:val="00BB11A1"/>
    <w:rsid w:val="00BB51CC"/>
    <w:rsid w:val="00BE4ADC"/>
    <w:rsid w:val="00BE7D72"/>
    <w:rsid w:val="00C05CE6"/>
    <w:rsid w:val="00C14C1C"/>
    <w:rsid w:val="00C17746"/>
    <w:rsid w:val="00C27DF6"/>
    <w:rsid w:val="00C37C3D"/>
    <w:rsid w:val="00C50AD1"/>
    <w:rsid w:val="00C54298"/>
    <w:rsid w:val="00C649AF"/>
    <w:rsid w:val="00C7022B"/>
    <w:rsid w:val="00C70A03"/>
    <w:rsid w:val="00C7498E"/>
    <w:rsid w:val="00C76D2C"/>
    <w:rsid w:val="00C834E6"/>
    <w:rsid w:val="00C92661"/>
    <w:rsid w:val="00C96429"/>
    <w:rsid w:val="00C9775D"/>
    <w:rsid w:val="00CB2A68"/>
    <w:rsid w:val="00CB5929"/>
    <w:rsid w:val="00CC0D65"/>
    <w:rsid w:val="00CC2A6A"/>
    <w:rsid w:val="00CC2C60"/>
    <w:rsid w:val="00CC6634"/>
    <w:rsid w:val="00CD0979"/>
    <w:rsid w:val="00CD0D10"/>
    <w:rsid w:val="00CF6838"/>
    <w:rsid w:val="00D2696E"/>
    <w:rsid w:val="00D41F04"/>
    <w:rsid w:val="00D4509E"/>
    <w:rsid w:val="00D70338"/>
    <w:rsid w:val="00D744C3"/>
    <w:rsid w:val="00D81DAC"/>
    <w:rsid w:val="00DA767C"/>
    <w:rsid w:val="00DB16B5"/>
    <w:rsid w:val="00DB501A"/>
    <w:rsid w:val="00DE4BED"/>
    <w:rsid w:val="00DE5DA8"/>
    <w:rsid w:val="00DF4374"/>
    <w:rsid w:val="00DF4D96"/>
    <w:rsid w:val="00E045F5"/>
    <w:rsid w:val="00E143B8"/>
    <w:rsid w:val="00E158BA"/>
    <w:rsid w:val="00E52EEF"/>
    <w:rsid w:val="00E56CA5"/>
    <w:rsid w:val="00E56EAB"/>
    <w:rsid w:val="00E81A1F"/>
    <w:rsid w:val="00E97824"/>
    <w:rsid w:val="00EA1514"/>
    <w:rsid w:val="00EA1AC0"/>
    <w:rsid w:val="00EA1B77"/>
    <w:rsid w:val="00EA52A1"/>
    <w:rsid w:val="00EB00D9"/>
    <w:rsid w:val="00EB7C67"/>
    <w:rsid w:val="00EC4068"/>
    <w:rsid w:val="00ED6D45"/>
    <w:rsid w:val="00EE144D"/>
    <w:rsid w:val="00EE146C"/>
    <w:rsid w:val="00EE2A69"/>
    <w:rsid w:val="00F23654"/>
    <w:rsid w:val="00F332C6"/>
    <w:rsid w:val="00F3512E"/>
    <w:rsid w:val="00F4658B"/>
    <w:rsid w:val="00F46626"/>
    <w:rsid w:val="00F54CAD"/>
    <w:rsid w:val="00F56FFF"/>
    <w:rsid w:val="00F645DE"/>
    <w:rsid w:val="00F813B6"/>
    <w:rsid w:val="00F844A9"/>
    <w:rsid w:val="00F94368"/>
    <w:rsid w:val="00FA02C8"/>
    <w:rsid w:val="00FA76AD"/>
    <w:rsid w:val="00FB6CEC"/>
    <w:rsid w:val="00FC4637"/>
    <w:rsid w:val="00FE5B49"/>
    <w:rsid w:val="00FF24EC"/>
    <w:rsid w:val="00FF2ECB"/>
    <w:rsid w:val="00FF5C74"/>
    <w:rsid w:val="00FF70D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985B789"/>
  <w15:docId w15:val="{891E56EF-F92B-4BF5-8187-2033FED3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5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455"/>
    <w:pPr>
      <w:ind w:left="720"/>
      <w:contextualSpacing/>
    </w:pPr>
  </w:style>
  <w:style w:type="table" w:styleId="TableGrid">
    <w:name w:val="Table Grid"/>
    <w:basedOn w:val="TableNormal"/>
    <w:uiPriority w:val="99"/>
    <w:rsid w:val="00C76D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aliases w:val="Char, Char,Char Char Char,Char Char Char Char Char Char"/>
    <w:basedOn w:val="Normal"/>
    <w:link w:val="TitleChar"/>
    <w:uiPriority w:val="99"/>
    <w:qFormat/>
    <w:rsid w:val="00C96429"/>
    <w:pPr>
      <w:spacing w:after="0" w:line="240" w:lineRule="auto"/>
      <w:jc w:val="center"/>
    </w:pPr>
    <w:rPr>
      <w:rFonts w:ascii="Times New Roman" w:hAnsi="Times New Roman"/>
      <w:b/>
      <w:bCs/>
      <w:sz w:val="24"/>
      <w:szCs w:val="24"/>
      <w:lang w:val="en-GB" w:eastAsia="x-none"/>
    </w:rPr>
  </w:style>
  <w:style w:type="character" w:customStyle="1" w:styleId="TitleChar">
    <w:name w:val="Title Char"/>
    <w:aliases w:val="Char Char, Char Char,Char Char Char Char,Char Char Char Char Char Char Char"/>
    <w:link w:val="Title"/>
    <w:uiPriority w:val="99"/>
    <w:rsid w:val="00C96429"/>
    <w:rPr>
      <w:rFonts w:ascii="Times New Roman" w:eastAsia="Times New Roman" w:hAnsi="Times New Roman"/>
      <w:b/>
      <w:bCs/>
      <w:sz w:val="24"/>
      <w:szCs w:val="24"/>
      <w:lang w:val="en-GB"/>
    </w:rPr>
  </w:style>
  <w:style w:type="paragraph" w:styleId="Header">
    <w:name w:val="header"/>
    <w:basedOn w:val="Normal"/>
    <w:link w:val="HeaderChar"/>
    <w:uiPriority w:val="99"/>
    <w:unhideWhenUsed/>
    <w:rsid w:val="00303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6A8"/>
    <w:rPr>
      <w:rFonts w:eastAsia="Times New Roman"/>
      <w:sz w:val="22"/>
      <w:szCs w:val="22"/>
    </w:rPr>
  </w:style>
  <w:style w:type="paragraph" w:styleId="Footer">
    <w:name w:val="footer"/>
    <w:basedOn w:val="Normal"/>
    <w:link w:val="FooterChar"/>
    <w:uiPriority w:val="99"/>
    <w:unhideWhenUsed/>
    <w:rsid w:val="00303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6A8"/>
    <w:rPr>
      <w:rFonts w:eastAsia="Times New Roman"/>
      <w:sz w:val="22"/>
      <w:szCs w:val="22"/>
    </w:rPr>
  </w:style>
  <w:style w:type="paragraph" w:styleId="BalloonText">
    <w:name w:val="Balloon Text"/>
    <w:basedOn w:val="Normal"/>
    <w:link w:val="BalloonTextChar"/>
    <w:uiPriority w:val="99"/>
    <w:semiHidden/>
    <w:unhideWhenUsed/>
    <w:rsid w:val="005E5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8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57201">
      <w:bodyDiv w:val="1"/>
      <w:marLeft w:val="0"/>
      <w:marRight w:val="0"/>
      <w:marTop w:val="0"/>
      <w:marBottom w:val="0"/>
      <w:divBdr>
        <w:top w:val="none" w:sz="0" w:space="0" w:color="auto"/>
        <w:left w:val="none" w:sz="0" w:space="0" w:color="auto"/>
        <w:bottom w:val="none" w:sz="0" w:space="0" w:color="auto"/>
        <w:right w:val="none" w:sz="0" w:space="0" w:color="auto"/>
      </w:divBdr>
    </w:div>
    <w:div w:id="517889483">
      <w:bodyDiv w:val="1"/>
      <w:marLeft w:val="0"/>
      <w:marRight w:val="0"/>
      <w:marTop w:val="0"/>
      <w:marBottom w:val="0"/>
      <w:divBdr>
        <w:top w:val="none" w:sz="0" w:space="0" w:color="auto"/>
        <w:left w:val="none" w:sz="0" w:space="0" w:color="auto"/>
        <w:bottom w:val="none" w:sz="0" w:space="0" w:color="auto"/>
        <w:right w:val="none" w:sz="0" w:space="0" w:color="auto"/>
      </w:divBdr>
    </w:div>
    <w:div w:id="605425096">
      <w:bodyDiv w:val="1"/>
      <w:marLeft w:val="0"/>
      <w:marRight w:val="0"/>
      <w:marTop w:val="0"/>
      <w:marBottom w:val="0"/>
      <w:divBdr>
        <w:top w:val="none" w:sz="0" w:space="0" w:color="auto"/>
        <w:left w:val="none" w:sz="0" w:space="0" w:color="auto"/>
        <w:bottom w:val="none" w:sz="0" w:space="0" w:color="auto"/>
        <w:right w:val="none" w:sz="0" w:space="0" w:color="auto"/>
      </w:divBdr>
    </w:div>
    <w:div w:id="15610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B0E2-C5E4-4343-8F00-3C2B50B5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1813</Words>
  <Characters>10335</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 Hye Azad</cp:lastModifiedBy>
  <cp:revision>5</cp:revision>
  <cp:lastPrinted>2019-06-08T04:47:00Z</cp:lastPrinted>
  <dcterms:created xsi:type="dcterms:W3CDTF">2019-06-08T04:48:00Z</dcterms:created>
  <dcterms:modified xsi:type="dcterms:W3CDTF">2020-10-21T08:33:00Z</dcterms:modified>
</cp:coreProperties>
</file>