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FF7C2A" w14:paraId="0059EF43" w14:textId="77777777" w:rsidTr="00FF7C2A">
        <w:trPr>
          <w:jc w:val="center"/>
        </w:trPr>
        <w:tc>
          <w:tcPr>
            <w:tcW w:w="8325" w:type="dxa"/>
            <w:shd w:val="clear" w:color="auto" w:fill="D6E3BC" w:themeFill="accent3" w:themeFillTint="66"/>
            <w:hideMark/>
          </w:tcPr>
          <w:p w14:paraId="7487B0A3" w14:textId="77777777" w:rsidR="00FF7C2A" w:rsidRDefault="00FF7C2A">
            <w:pPr>
              <w:spacing w:before="120" w:after="120"/>
              <w:jc w:val="center"/>
              <w:rPr>
                <w:rFonts w:ascii="Calibri" w:hAnsi="Calibri" w:cs="Calibri"/>
                <w:b/>
                <w:bCs/>
                <w:sz w:val="28"/>
                <w:szCs w:val="28"/>
                <w:lang w:bidi="bn-IN"/>
              </w:rPr>
            </w:pPr>
            <w:r>
              <w:rPr>
                <w:rFonts w:ascii="Calibri" w:hAnsi="Calibri" w:cs="Calibri"/>
                <w:b/>
                <w:bCs/>
                <w:sz w:val="28"/>
                <w:szCs w:val="28"/>
                <w:lang w:bidi="bn-IN"/>
              </w:rPr>
              <w:t>Chapter-2</w:t>
            </w:r>
            <w:r w:rsidR="00D95B01">
              <w:rPr>
                <w:rFonts w:ascii="Calibri" w:hAnsi="Calibri" w:cs="Calibri"/>
                <w:b/>
                <w:bCs/>
                <w:sz w:val="28"/>
                <w:szCs w:val="28"/>
                <w:lang w:bidi="bn-IN"/>
              </w:rPr>
              <w:t>2</w:t>
            </w:r>
          </w:p>
          <w:p w14:paraId="149056AD" w14:textId="77777777" w:rsidR="00FF7C2A" w:rsidRDefault="00FF7C2A">
            <w:pPr>
              <w:spacing w:before="120" w:after="120"/>
              <w:jc w:val="center"/>
              <w:rPr>
                <w:rFonts w:ascii="Calibri" w:hAnsi="Calibri" w:cs="Calibri"/>
                <w:b/>
                <w:bCs/>
                <w:sz w:val="22"/>
                <w:szCs w:val="22"/>
                <w:lang w:bidi="bn-IN"/>
              </w:rPr>
            </w:pPr>
            <w:r w:rsidRPr="00030BBD">
              <w:rPr>
                <w:rFonts w:ascii="Calibri" w:hAnsi="Calibri"/>
                <w:b/>
                <w:sz w:val="28"/>
                <w:szCs w:val="28"/>
                <w:lang w:val="en-GB"/>
              </w:rPr>
              <w:t>Ministry of Public Administration</w:t>
            </w:r>
          </w:p>
        </w:tc>
      </w:tr>
    </w:tbl>
    <w:p w14:paraId="153C8A99" w14:textId="77777777" w:rsidR="00456BDF" w:rsidRPr="00030BBD" w:rsidRDefault="00456BDF" w:rsidP="008C4036">
      <w:pPr>
        <w:spacing w:before="120" w:after="120" w:line="288" w:lineRule="auto"/>
        <w:ind w:left="720" w:hanging="720"/>
        <w:jc w:val="both"/>
        <w:rPr>
          <w:rFonts w:ascii="Calibri" w:hAnsi="Calibri"/>
          <w:b/>
          <w:sz w:val="22"/>
          <w:szCs w:val="22"/>
          <w:lang w:val="en-GB"/>
        </w:rPr>
      </w:pPr>
      <w:r w:rsidRPr="00030BBD">
        <w:rPr>
          <w:rFonts w:ascii="Calibri" w:hAnsi="Calibri"/>
          <w:b/>
          <w:sz w:val="22"/>
          <w:szCs w:val="22"/>
          <w:lang w:val="en-GB"/>
        </w:rPr>
        <w:t>1.</w:t>
      </w:r>
      <w:r w:rsidR="0061419C" w:rsidRPr="00030BBD">
        <w:rPr>
          <w:rFonts w:ascii="Calibri" w:hAnsi="Calibri"/>
          <w:b/>
          <w:sz w:val="22"/>
          <w:szCs w:val="22"/>
          <w:lang w:val="en-GB"/>
        </w:rPr>
        <w:t>0</w:t>
      </w:r>
      <w:r w:rsidRPr="00030BBD">
        <w:rPr>
          <w:rFonts w:ascii="Calibri" w:hAnsi="Calibri"/>
          <w:b/>
          <w:sz w:val="22"/>
          <w:szCs w:val="22"/>
          <w:lang w:val="en-GB"/>
        </w:rPr>
        <w:t xml:space="preserve"> </w:t>
      </w:r>
      <w:r w:rsidRPr="00030BBD">
        <w:rPr>
          <w:rFonts w:ascii="Calibri" w:hAnsi="Calibri"/>
          <w:b/>
          <w:sz w:val="22"/>
          <w:szCs w:val="22"/>
          <w:lang w:val="en-GB"/>
        </w:rPr>
        <w:tab/>
        <w:t>Introduction</w:t>
      </w:r>
    </w:p>
    <w:p w14:paraId="4E9DDE55" w14:textId="77777777" w:rsidR="006964A7" w:rsidRPr="00030BBD" w:rsidRDefault="006964A7" w:rsidP="00030BBD">
      <w:pPr>
        <w:spacing w:before="120" w:after="120" w:line="288" w:lineRule="auto"/>
        <w:ind w:left="720" w:hanging="720"/>
        <w:jc w:val="both"/>
        <w:rPr>
          <w:rFonts w:ascii="Calibri" w:hAnsi="Calibri"/>
          <w:sz w:val="22"/>
          <w:szCs w:val="22"/>
        </w:rPr>
      </w:pPr>
      <w:permStart w:id="1152531664" w:edGrp="everyone"/>
      <w:r w:rsidRPr="00030BBD">
        <w:rPr>
          <w:rFonts w:ascii="Calibri" w:hAnsi="Calibri"/>
          <w:sz w:val="22"/>
          <w:szCs w:val="22"/>
          <w:lang w:bidi="bn-IN"/>
        </w:rPr>
        <w:t xml:space="preserve">1.1 </w:t>
      </w:r>
      <w:r w:rsidRPr="00030BBD">
        <w:rPr>
          <w:rFonts w:ascii="Calibri" w:hAnsi="Calibri"/>
          <w:sz w:val="22"/>
          <w:szCs w:val="22"/>
          <w:lang w:bidi="bn-IN"/>
        </w:rPr>
        <w:tab/>
      </w:r>
      <w:r w:rsidR="00F35B2C" w:rsidRPr="00030BBD">
        <w:rPr>
          <w:rFonts w:ascii="Calibri" w:hAnsi="Calibri"/>
          <w:sz w:val="22"/>
          <w:szCs w:val="22"/>
        </w:rPr>
        <w:t>The prime responsibility of the Ministry of Public Administration is to facilitate the Achievement of goals of Vision-2021, Vision-2041, Sustainable Development Goals (SDGs), Digital Services Implementation Roadmaps (DSIR) and Perspective Plan, and to build a skilled and accountable civil service to ensure good governance and to provide effective services to people. Ministry of Public Administration is always giving best effort to develop an efficient, committed to serve and pro-people human resources for the best utilization of government’s resources. The Ministry is playing a significant and integrated role in effective personnel management to ensure dynamic public service at all spheres of the state. Imbued with the mantra of “Administration for the Service to people” the ministry has expressed its firm commitment in the Mission Statement of the Ministry’s Budget Framework (MBF) which states: “Building an efficient, service and welfare oriented and responsible public administration through enhancing institutional capacity”.</w:t>
      </w:r>
    </w:p>
    <w:p w14:paraId="1967476B" w14:textId="77777777" w:rsidR="00F35B2C" w:rsidRPr="00030BBD" w:rsidRDefault="006964A7" w:rsidP="00030BBD">
      <w:pPr>
        <w:spacing w:before="120" w:after="120" w:line="288" w:lineRule="auto"/>
        <w:ind w:left="720" w:hanging="720"/>
        <w:jc w:val="both"/>
        <w:rPr>
          <w:rFonts w:ascii="Calibri" w:hAnsi="Calibri"/>
          <w:sz w:val="22"/>
          <w:szCs w:val="22"/>
        </w:rPr>
      </w:pPr>
      <w:r w:rsidRPr="00030BBD">
        <w:rPr>
          <w:rFonts w:ascii="Calibri" w:hAnsi="Calibri"/>
          <w:sz w:val="22"/>
          <w:szCs w:val="22"/>
        </w:rPr>
        <w:t>1.2</w:t>
      </w:r>
      <w:r w:rsidRPr="00030BBD">
        <w:rPr>
          <w:rFonts w:ascii="Calibri" w:hAnsi="Calibri"/>
          <w:sz w:val="22"/>
          <w:szCs w:val="22"/>
        </w:rPr>
        <w:tab/>
      </w:r>
      <w:r w:rsidR="00F35B2C" w:rsidRPr="00030BBD">
        <w:rPr>
          <w:rFonts w:ascii="Calibri" w:hAnsi="Calibri"/>
          <w:sz w:val="22"/>
          <w:szCs w:val="22"/>
        </w:rPr>
        <w:t>As per Rules of Business, the Ministry of Public Administration deals with the following activities: composition of cadre services and first appointment to a post of a cadre service; creation of posts in different government departments and institutions, formulation/modification of organizational structure; formulation/</w:t>
      </w:r>
      <w:r w:rsidR="00030BBD">
        <w:rPr>
          <w:rFonts w:ascii="Calibri" w:hAnsi="Calibri"/>
          <w:sz w:val="22"/>
          <w:szCs w:val="22"/>
        </w:rPr>
        <w:t xml:space="preserve"> </w:t>
      </w:r>
      <w:r w:rsidR="00F35B2C" w:rsidRPr="00030BBD">
        <w:rPr>
          <w:rFonts w:ascii="Calibri" w:hAnsi="Calibri"/>
          <w:sz w:val="22"/>
          <w:szCs w:val="22"/>
        </w:rPr>
        <w:t>modification of rules/policies related to the welfare of the government employees and regarding service regulations and conditions; appointment/transfer, promotion, absorption and</w:t>
      </w:r>
      <w:r w:rsidR="00030BBD">
        <w:rPr>
          <w:rFonts w:ascii="Calibri" w:hAnsi="Calibri"/>
          <w:sz w:val="22"/>
          <w:szCs w:val="22"/>
        </w:rPr>
        <w:t xml:space="preserve"> </w:t>
      </w:r>
      <w:r w:rsidR="00F35B2C" w:rsidRPr="00030BBD">
        <w:rPr>
          <w:rFonts w:ascii="Calibri" w:hAnsi="Calibri"/>
          <w:sz w:val="22"/>
          <w:szCs w:val="22"/>
        </w:rPr>
        <w:t>determine seniority of the employee under the administrative control of the Ministry of Public Administration. Compulsory 60 hours training for every employee, career planning and creation of a resource pool (consisting of experts) for the improvement of professional skill through training have been completed as per National Training Policy.</w:t>
      </w:r>
    </w:p>
    <w:p w14:paraId="2A2B8613" w14:textId="77777777" w:rsidR="00F35B2C" w:rsidRPr="00030BBD" w:rsidRDefault="006964A7" w:rsidP="00030BBD">
      <w:pPr>
        <w:spacing w:before="120" w:after="120" w:line="288" w:lineRule="auto"/>
        <w:ind w:left="720" w:hanging="720"/>
        <w:jc w:val="both"/>
        <w:rPr>
          <w:rFonts w:ascii="Calibri" w:hAnsi="Calibri"/>
          <w:sz w:val="22"/>
          <w:szCs w:val="22"/>
        </w:rPr>
      </w:pPr>
      <w:r w:rsidRPr="00030BBD">
        <w:rPr>
          <w:rFonts w:ascii="Calibri" w:hAnsi="Calibri"/>
          <w:sz w:val="22"/>
          <w:szCs w:val="22"/>
        </w:rPr>
        <w:t xml:space="preserve">1.3 </w:t>
      </w:r>
      <w:r w:rsidRPr="00030BBD">
        <w:rPr>
          <w:rFonts w:ascii="Calibri" w:hAnsi="Calibri"/>
          <w:sz w:val="22"/>
          <w:szCs w:val="22"/>
        </w:rPr>
        <w:tab/>
      </w:r>
      <w:r w:rsidR="00F35B2C" w:rsidRPr="00030BBD">
        <w:rPr>
          <w:rFonts w:ascii="Calibri" w:hAnsi="Calibri"/>
          <w:sz w:val="22"/>
          <w:szCs w:val="22"/>
        </w:rPr>
        <w:t>The Ministry is committed to fulfilling the targets stated in the Annual Performance Agreement (</w:t>
      </w:r>
      <w:smartTag w:uri="urn:schemas-microsoft-com:office:smarttags" w:element="stockticker">
        <w:r w:rsidR="00F35B2C" w:rsidRPr="00030BBD">
          <w:rPr>
            <w:rFonts w:ascii="Calibri" w:hAnsi="Calibri"/>
            <w:sz w:val="22"/>
            <w:szCs w:val="22"/>
          </w:rPr>
          <w:t>APA</w:t>
        </w:r>
      </w:smartTag>
      <w:r w:rsidR="00F35B2C" w:rsidRPr="00030BBD">
        <w:rPr>
          <w:rFonts w:ascii="Calibri" w:hAnsi="Calibri"/>
          <w:sz w:val="22"/>
          <w:szCs w:val="22"/>
        </w:rPr>
        <w:t xml:space="preserve">) and signed </w:t>
      </w:r>
      <w:smartTag w:uri="urn:schemas-microsoft-com:office:smarttags" w:element="stockticker">
        <w:r w:rsidR="00F35B2C" w:rsidRPr="00030BBD">
          <w:rPr>
            <w:rFonts w:ascii="Calibri" w:hAnsi="Calibri"/>
            <w:sz w:val="22"/>
            <w:szCs w:val="22"/>
          </w:rPr>
          <w:t>APA</w:t>
        </w:r>
      </w:smartTag>
      <w:r w:rsidR="00F35B2C" w:rsidRPr="00030BBD">
        <w:rPr>
          <w:rFonts w:ascii="Calibri" w:hAnsi="Calibri"/>
          <w:sz w:val="22"/>
          <w:szCs w:val="22"/>
        </w:rPr>
        <w:t xml:space="preserve"> with the attached department/agencies to achieve the targets stated in agreement. Meanwhile, upon the instruction of the Hon’ble Prime Minister, the Ministry has completed foundation training for all </w:t>
      </w:r>
      <w:smartTag w:uri="urn:schemas-microsoft-com:office:smarttags" w:element="stockticker">
        <w:r w:rsidR="00F35B2C" w:rsidRPr="00030BBD">
          <w:rPr>
            <w:rFonts w:ascii="Calibri" w:hAnsi="Calibri"/>
            <w:sz w:val="22"/>
            <w:szCs w:val="22"/>
          </w:rPr>
          <w:t>BCS</w:t>
        </w:r>
      </w:smartTag>
      <w:r w:rsidR="00F35B2C" w:rsidRPr="00030BBD">
        <w:rPr>
          <w:rFonts w:ascii="Calibri" w:hAnsi="Calibri"/>
          <w:sz w:val="22"/>
          <w:szCs w:val="22"/>
        </w:rPr>
        <w:t xml:space="preserve"> </w:t>
      </w:r>
      <w:proofErr w:type="spellStart"/>
      <w:r w:rsidR="00F35B2C" w:rsidRPr="00030BBD">
        <w:rPr>
          <w:rFonts w:ascii="Calibri" w:hAnsi="Calibri"/>
          <w:sz w:val="22"/>
          <w:szCs w:val="22"/>
        </w:rPr>
        <w:t>Caders</w:t>
      </w:r>
      <w:proofErr w:type="spellEnd"/>
      <w:r w:rsidR="00F35B2C" w:rsidRPr="00030BBD">
        <w:rPr>
          <w:rFonts w:ascii="Calibri" w:hAnsi="Calibri"/>
          <w:sz w:val="22"/>
          <w:szCs w:val="22"/>
        </w:rPr>
        <w:t xml:space="preserve"> member. All probationers of different </w:t>
      </w:r>
      <w:smartTag w:uri="urn:schemas-microsoft-com:office:smarttags" w:element="stockticker">
        <w:r w:rsidR="00F35B2C" w:rsidRPr="00030BBD">
          <w:rPr>
            <w:rFonts w:ascii="Calibri" w:hAnsi="Calibri"/>
            <w:sz w:val="22"/>
            <w:szCs w:val="22"/>
          </w:rPr>
          <w:t>BCS</w:t>
        </w:r>
      </w:smartTag>
      <w:r w:rsidR="00F35B2C" w:rsidRPr="00030BBD">
        <w:rPr>
          <w:rFonts w:ascii="Calibri" w:hAnsi="Calibri"/>
          <w:sz w:val="22"/>
          <w:szCs w:val="22"/>
        </w:rPr>
        <w:t xml:space="preserve"> Cadres, who are going to fulfil 02 years services on 30 June 2019 are already nominated for Foundation Training and 30.62% of the nominated </w:t>
      </w:r>
      <w:smartTag w:uri="urn:schemas-microsoft-com:office:smarttags" w:element="stockticker">
        <w:r w:rsidR="00F35B2C" w:rsidRPr="00030BBD">
          <w:rPr>
            <w:rFonts w:ascii="Calibri" w:hAnsi="Calibri"/>
            <w:sz w:val="22"/>
            <w:szCs w:val="22"/>
          </w:rPr>
          <w:t>BCS</w:t>
        </w:r>
      </w:smartTag>
      <w:r w:rsidR="00F35B2C" w:rsidRPr="00030BBD">
        <w:rPr>
          <w:rFonts w:ascii="Calibri" w:hAnsi="Calibri"/>
          <w:sz w:val="22"/>
          <w:szCs w:val="22"/>
        </w:rPr>
        <w:t xml:space="preserve"> Cadre officials for Foundation Training are female. Among the cadre officials recruited through </w:t>
      </w:r>
      <w:smartTag w:uri="urn:schemas-microsoft-com:office:smarttags" w:element="stockticker">
        <w:r w:rsidR="00F35B2C" w:rsidRPr="00030BBD">
          <w:rPr>
            <w:rFonts w:ascii="Calibri" w:hAnsi="Calibri"/>
            <w:sz w:val="22"/>
            <w:szCs w:val="22"/>
          </w:rPr>
          <w:t>BCS</w:t>
        </w:r>
      </w:smartTag>
      <w:r w:rsidR="00F35B2C" w:rsidRPr="00030BBD">
        <w:rPr>
          <w:rFonts w:ascii="Calibri" w:hAnsi="Calibri"/>
          <w:sz w:val="22"/>
          <w:szCs w:val="22"/>
        </w:rPr>
        <w:t xml:space="preserve"> Examinations in the last 03 years, 28.56% are female. On the other hand, 26.57% of the nominated officials for different trainings </w:t>
      </w:r>
      <w:r w:rsidR="00F35B2C" w:rsidRPr="00030BBD">
        <w:rPr>
          <w:rFonts w:ascii="Calibri" w:hAnsi="Calibri"/>
          <w:sz w:val="22"/>
          <w:szCs w:val="22"/>
        </w:rPr>
        <w:lastRenderedPageBreak/>
        <w:t>in home and abroad arranged by the Ministry of Public Administration are female. To eradicate cruelty to women, eve teasing, child marriage and food adulteration from the society and to improve law and order situation and to create mass awareness, mobile courts are operated throughout the country.</w:t>
      </w:r>
    </w:p>
    <w:permEnd w:id="1152531664"/>
    <w:p w14:paraId="62C35533" w14:textId="77777777" w:rsidR="006964A7" w:rsidRPr="00030BBD" w:rsidRDefault="006964A7" w:rsidP="00030BBD">
      <w:pPr>
        <w:spacing w:before="120" w:after="120" w:line="288" w:lineRule="auto"/>
        <w:ind w:left="720" w:hanging="720"/>
        <w:jc w:val="both"/>
        <w:rPr>
          <w:rFonts w:ascii="Calibri" w:hAnsi="Calibri"/>
          <w:b/>
          <w:bCs/>
          <w:lang w:val="en-GB"/>
        </w:rPr>
      </w:pPr>
      <w:r w:rsidRPr="00030BBD">
        <w:rPr>
          <w:rFonts w:ascii="Calibri" w:hAnsi="Calibri"/>
          <w:b/>
          <w:lang w:val="en-GB"/>
        </w:rPr>
        <w:t>2.0</w:t>
      </w:r>
      <w:r w:rsidRPr="00030BBD">
        <w:rPr>
          <w:rFonts w:ascii="Calibri" w:hAnsi="Calibri"/>
          <w:b/>
          <w:lang w:val="en-GB"/>
        </w:rPr>
        <w:tab/>
      </w:r>
      <w:r w:rsidRPr="00030BBD">
        <w:rPr>
          <w:rFonts w:ascii="Calibri" w:hAnsi="Calibri"/>
          <w:b/>
          <w:bCs/>
          <w:lang w:val="en-GB"/>
        </w:rPr>
        <w:t>Major Functions of the Ministry:</w:t>
      </w:r>
    </w:p>
    <w:p w14:paraId="7AA87E9C" w14:textId="77777777" w:rsidR="00F35B2C" w:rsidRPr="00030BBD" w:rsidRDefault="00F35B2C" w:rsidP="00030BBD">
      <w:pPr>
        <w:spacing w:before="120" w:after="120" w:line="288" w:lineRule="auto"/>
        <w:ind w:left="720"/>
        <w:jc w:val="both"/>
        <w:rPr>
          <w:rFonts w:ascii="Calibri" w:eastAsiaTheme="minorHAnsi" w:hAnsi="Calibri"/>
          <w:bCs/>
          <w:sz w:val="22"/>
          <w:szCs w:val="28"/>
          <w:lang w:val="en-GB" w:bidi="bn-IN"/>
        </w:rPr>
      </w:pPr>
      <w:permStart w:id="1599477790" w:edGrp="everyone"/>
      <w:r w:rsidRPr="00030BBD">
        <w:rPr>
          <w:rFonts w:ascii="Calibri" w:eastAsiaTheme="minorHAnsi" w:hAnsi="Calibri"/>
          <w:sz w:val="22"/>
          <w:szCs w:val="28"/>
          <w:lang w:val="en-GB" w:bidi="bn-IN"/>
        </w:rPr>
        <w:t xml:space="preserve">As per </w:t>
      </w:r>
      <w:r w:rsidRPr="00030BBD">
        <w:rPr>
          <w:rFonts w:ascii="Calibri" w:eastAsiaTheme="minorHAnsi" w:hAnsi="Calibri"/>
          <w:bCs/>
          <w:sz w:val="22"/>
          <w:szCs w:val="28"/>
          <w:lang w:val="en-GB" w:bidi="bn-IN"/>
        </w:rPr>
        <w:t>Rules of Business and Allocation of Business, the main Functions of Ministry of Public Administration are as follow-</w:t>
      </w:r>
    </w:p>
    <w:p w14:paraId="2D0E14E5"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 xml:space="preserve">Composition of cadre services and first appointment to a post of a cadre service; </w:t>
      </w:r>
    </w:p>
    <w:p w14:paraId="1044502A"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Creation of posts in different government departments and institutions, formulation/modification of organizational structure;</w:t>
      </w:r>
    </w:p>
    <w:p w14:paraId="27C40CDD"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Formulation/modification of rules/policies regarding service regulations and conditions;</w:t>
      </w:r>
    </w:p>
    <w:p w14:paraId="272E3734"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Appointment/transfer, promotion and adoption of disciplinary procedures for the officers under the administrative control of the Ministry of Public Administration;</w:t>
      </w:r>
    </w:p>
    <w:p w14:paraId="33089338"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Formulation of training policies for professional development skills of the government officers/staff and career planning and arrangement of training at home and abroad;</w:t>
      </w:r>
    </w:p>
    <w:p w14:paraId="6B049033"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Deputation posting for the officers under the administrative control of the Ministry of Public Administration and absorption of surplus public servants;</w:t>
      </w:r>
    </w:p>
    <w:p w14:paraId="291CF1F6" w14:textId="77777777" w:rsidR="00F35B2C" w:rsidRPr="00030BBD" w:rsidRDefault="00F35B2C" w:rsidP="00030BBD">
      <w:pPr>
        <w:numPr>
          <w:ilvl w:val="0"/>
          <w:numId w:val="35"/>
        </w:numPr>
        <w:spacing w:before="120" w:after="120" w:line="288" w:lineRule="auto"/>
        <w:ind w:left="1080"/>
        <w:jc w:val="both"/>
        <w:rPr>
          <w:rFonts w:ascii="Calibri" w:eastAsiaTheme="minorHAnsi" w:hAnsi="Calibri"/>
          <w:bCs/>
          <w:sz w:val="22"/>
          <w:szCs w:val="28"/>
          <w:lang w:val="en-GB" w:bidi="bn-IN"/>
        </w:rPr>
      </w:pPr>
      <w:r w:rsidRPr="00030BBD">
        <w:rPr>
          <w:rFonts w:ascii="Calibri" w:eastAsiaTheme="minorHAnsi" w:hAnsi="Calibri"/>
          <w:bCs/>
          <w:sz w:val="22"/>
          <w:szCs w:val="28"/>
          <w:lang w:val="en-GB" w:bidi="bn-IN"/>
        </w:rPr>
        <w:t xml:space="preserve">Ensure welfare of the government officers/staff and management of group insurance and welfare fund; </w:t>
      </w:r>
    </w:p>
    <w:p w14:paraId="567B208A" w14:textId="77777777" w:rsidR="00C823B1" w:rsidRPr="00030BBD" w:rsidRDefault="00F35B2C" w:rsidP="00030BBD">
      <w:pPr>
        <w:numPr>
          <w:ilvl w:val="0"/>
          <w:numId w:val="35"/>
        </w:numPr>
        <w:spacing w:before="120" w:after="120" w:line="288" w:lineRule="auto"/>
        <w:ind w:left="1080"/>
        <w:jc w:val="both"/>
        <w:rPr>
          <w:rFonts w:ascii="Calibri" w:eastAsiaTheme="minorHAnsi" w:hAnsi="Calibri"/>
          <w:sz w:val="22"/>
          <w:szCs w:val="28"/>
          <w:lang w:val="en-GB" w:bidi="bn-IN"/>
        </w:rPr>
      </w:pPr>
      <w:r w:rsidRPr="00030BBD">
        <w:rPr>
          <w:rFonts w:ascii="Calibri" w:eastAsiaTheme="minorHAnsi" w:hAnsi="Calibri"/>
          <w:bCs/>
          <w:sz w:val="22"/>
          <w:szCs w:val="28"/>
          <w:lang w:val="en-GB" w:bidi="bn-IN"/>
        </w:rPr>
        <w:t>Publication of different government documents, questions, cheque books etc. and procurement and supply of different stationery items and transports.</w:t>
      </w:r>
    </w:p>
    <w:permEnd w:id="1599477790"/>
    <w:p w14:paraId="4C9C347C" w14:textId="77777777" w:rsidR="006964A7" w:rsidRPr="00030BBD" w:rsidRDefault="006964A7" w:rsidP="00030BBD">
      <w:pPr>
        <w:spacing w:before="120" w:after="120" w:line="288" w:lineRule="auto"/>
        <w:ind w:left="720" w:hanging="720"/>
        <w:jc w:val="both"/>
        <w:rPr>
          <w:rFonts w:ascii="Calibri" w:hAnsi="Calibri"/>
          <w:b/>
          <w:sz w:val="22"/>
          <w:szCs w:val="22"/>
          <w:lang w:val="en-GB" w:bidi="bn-IN"/>
        </w:rPr>
      </w:pPr>
      <w:r w:rsidRPr="00030BBD">
        <w:rPr>
          <w:rFonts w:ascii="Calibri" w:hAnsi="Calibri"/>
          <w:b/>
          <w:sz w:val="22"/>
          <w:szCs w:val="22"/>
        </w:rPr>
        <w:t>3.0</w:t>
      </w:r>
      <w:r w:rsidRPr="00030BBD">
        <w:rPr>
          <w:rFonts w:ascii="Calibri" w:hAnsi="Calibri"/>
          <w:b/>
          <w:sz w:val="22"/>
          <w:szCs w:val="22"/>
        </w:rPr>
        <w:tab/>
        <w:t>Strategic objectives of the Ministry and their Relevance with Women’s Advancement and Rights</w:t>
      </w:r>
      <w:r w:rsidRPr="00030BBD">
        <w:rPr>
          <w:rFonts w:ascii="Calibri" w:hAnsi="Calibri"/>
          <w:b/>
          <w:sz w:val="22"/>
          <w:szCs w:val="22"/>
          <w:cs/>
          <w:lang w:bidi="bn-IN"/>
        </w:rPr>
        <w:t>:</w:t>
      </w:r>
    </w:p>
    <w:p w14:paraId="1F965789" w14:textId="77777777" w:rsidR="00BC6D9E" w:rsidRPr="00030BBD" w:rsidRDefault="006964A7" w:rsidP="00030BBD">
      <w:pPr>
        <w:spacing w:before="120" w:after="120" w:line="288" w:lineRule="auto"/>
        <w:ind w:left="720" w:hanging="720"/>
        <w:jc w:val="both"/>
        <w:rPr>
          <w:rFonts w:ascii="Calibri" w:eastAsiaTheme="minorHAnsi" w:hAnsi="Calibri"/>
          <w:sz w:val="22"/>
          <w:szCs w:val="28"/>
          <w:lang w:val="en-GB" w:bidi="bn-IN"/>
        </w:rPr>
      </w:pPr>
      <w:permStart w:id="1609376952" w:edGrp="everyone"/>
      <w:r w:rsidRPr="00030BBD">
        <w:rPr>
          <w:rFonts w:ascii="Calibri" w:hAnsi="Calibri"/>
          <w:b/>
          <w:bCs/>
          <w:sz w:val="22"/>
          <w:szCs w:val="22"/>
        </w:rPr>
        <w:t>3.1</w:t>
      </w:r>
      <w:r w:rsidRPr="00030BBD">
        <w:rPr>
          <w:rFonts w:ascii="Calibri" w:hAnsi="Calibri"/>
          <w:bCs/>
          <w:sz w:val="22"/>
          <w:szCs w:val="22"/>
        </w:rPr>
        <w:t xml:space="preserve"> </w:t>
      </w:r>
      <w:r w:rsidRPr="00030BBD">
        <w:rPr>
          <w:rFonts w:ascii="Calibri" w:hAnsi="Calibri"/>
          <w:bCs/>
          <w:sz w:val="22"/>
          <w:szCs w:val="22"/>
        </w:rPr>
        <w:tab/>
      </w:r>
      <w:r w:rsidRPr="00030BBD">
        <w:rPr>
          <w:rFonts w:ascii="Calibri" w:hAnsi="Calibri"/>
          <w:b/>
          <w:bCs/>
          <w:sz w:val="22"/>
          <w:szCs w:val="22"/>
        </w:rPr>
        <w:t xml:space="preserve">Enhanced institutional capacity of public administration: </w:t>
      </w:r>
      <w:r w:rsidR="00BC6D9E" w:rsidRPr="00030BBD">
        <w:rPr>
          <w:rFonts w:ascii="Calibri" w:eastAsiaTheme="minorHAnsi" w:hAnsi="Calibri"/>
          <w:sz w:val="22"/>
          <w:szCs w:val="28"/>
          <w:lang w:val="en-GB" w:bidi="bn-IN"/>
        </w:rPr>
        <w:t>Different programme</w:t>
      </w:r>
      <w:r w:rsidR="00887CE7">
        <w:rPr>
          <w:rFonts w:ascii="Calibri" w:eastAsiaTheme="minorHAnsi" w:hAnsi="Calibri"/>
          <w:sz w:val="22"/>
          <w:szCs w:val="28"/>
          <w:lang w:val="en-GB" w:bidi="bn-IN"/>
        </w:rPr>
        <w:t>s</w:t>
      </w:r>
      <w:r w:rsidR="00BC6D9E" w:rsidRPr="00030BBD">
        <w:rPr>
          <w:rFonts w:ascii="Calibri" w:eastAsiaTheme="minorHAnsi" w:hAnsi="Calibri"/>
          <w:sz w:val="22"/>
          <w:szCs w:val="28"/>
          <w:lang w:val="en-GB" w:bidi="bn-IN"/>
        </w:rPr>
        <w:t xml:space="preserve"> have been undertaken to increase efficiency and capability of Public Administration. Women are participating in these programmes. As a result, it has improved their role in decision and policy making processes and enabled them to participate actively in financial, social and cultural fields. Thus accelerates the process of women's advancement.</w:t>
      </w:r>
    </w:p>
    <w:p w14:paraId="65A8D81E" w14:textId="77777777" w:rsidR="009E2C7C" w:rsidRPr="00030BBD" w:rsidRDefault="006964A7" w:rsidP="00030BBD">
      <w:pPr>
        <w:pStyle w:val="ListParagraph"/>
        <w:numPr>
          <w:ilvl w:val="1"/>
          <w:numId w:val="28"/>
        </w:numPr>
        <w:shd w:val="clear" w:color="auto" w:fill="FFFFFF" w:themeFill="background1"/>
        <w:spacing w:before="120" w:after="120" w:line="288" w:lineRule="auto"/>
        <w:ind w:left="720" w:hanging="720"/>
        <w:jc w:val="both"/>
        <w:rPr>
          <w:rFonts w:ascii="Calibri" w:eastAsiaTheme="minorHAnsi" w:hAnsi="Calibri"/>
          <w:sz w:val="22"/>
          <w:szCs w:val="28"/>
          <w:lang w:val="en-GB" w:bidi="bn-IN"/>
        </w:rPr>
      </w:pPr>
      <w:r w:rsidRPr="00030BBD">
        <w:rPr>
          <w:rFonts w:ascii="Calibri" w:hAnsi="Calibri"/>
          <w:b/>
          <w:bCs/>
          <w:sz w:val="22"/>
          <w:szCs w:val="22"/>
        </w:rPr>
        <w:t xml:space="preserve">Ensuring transparency and accountability in public administration: </w:t>
      </w:r>
      <w:r w:rsidR="003A367D" w:rsidRPr="00030BBD">
        <w:rPr>
          <w:rFonts w:ascii="Calibri" w:eastAsiaTheme="minorHAnsi" w:hAnsi="Calibri"/>
          <w:sz w:val="22"/>
          <w:szCs w:val="28"/>
          <w:lang w:val="en-GB" w:bidi="bn-IN"/>
        </w:rPr>
        <w:t xml:space="preserve">If the transparency and accountability of government employee will ensured, the quality </w:t>
      </w:r>
      <w:r w:rsidR="003A367D" w:rsidRPr="00030BBD">
        <w:rPr>
          <w:rFonts w:ascii="Calibri" w:eastAsiaTheme="minorHAnsi" w:hAnsi="Calibri"/>
          <w:sz w:val="22"/>
          <w:szCs w:val="28"/>
          <w:lang w:val="en-GB" w:bidi="bn-IN"/>
        </w:rPr>
        <w:lastRenderedPageBreak/>
        <w:t xml:space="preserve">of their work will increase and it will be ensured to provide fast and quality services to the people. As </w:t>
      </w:r>
      <w:r w:rsidR="00887CE7">
        <w:rPr>
          <w:rFonts w:ascii="Calibri" w:eastAsiaTheme="minorHAnsi" w:hAnsi="Calibri"/>
          <w:sz w:val="22"/>
          <w:szCs w:val="28"/>
          <w:lang w:val="en-GB" w:bidi="bn-IN"/>
        </w:rPr>
        <w:t xml:space="preserve">a </w:t>
      </w:r>
      <w:r w:rsidR="003A367D" w:rsidRPr="00030BBD">
        <w:rPr>
          <w:rFonts w:ascii="Calibri" w:eastAsiaTheme="minorHAnsi" w:hAnsi="Calibri"/>
          <w:sz w:val="22"/>
          <w:szCs w:val="28"/>
          <w:lang w:val="en-GB" w:bidi="bn-IN"/>
        </w:rPr>
        <w:t xml:space="preserve">result, poor people of the country will be benefited. Women, as a significant part of the population, will also </w:t>
      </w:r>
      <w:r w:rsidR="00887CE7">
        <w:rPr>
          <w:rFonts w:ascii="Calibri" w:eastAsiaTheme="minorHAnsi" w:hAnsi="Calibri"/>
          <w:sz w:val="22"/>
          <w:szCs w:val="28"/>
          <w:lang w:val="en-GB" w:bidi="bn-IN"/>
        </w:rPr>
        <w:t xml:space="preserve">be </w:t>
      </w:r>
      <w:r w:rsidR="003A367D" w:rsidRPr="00030BBD">
        <w:rPr>
          <w:rFonts w:ascii="Calibri" w:eastAsiaTheme="minorHAnsi" w:hAnsi="Calibri"/>
          <w:sz w:val="22"/>
          <w:szCs w:val="28"/>
          <w:lang w:val="en-GB" w:bidi="bn-IN"/>
        </w:rPr>
        <w:t>benefited.</w:t>
      </w:r>
    </w:p>
    <w:p w14:paraId="1977DD54" w14:textId="77777777" w:rsidR="00A17B51" w:rsidRPr="00030BBD" w:rsidRDefault="006964A7" w:rsidP="00030BBD">
      <w:pPr>
        <w:pStyle w:val="ListParagraph"/>
        <w:numPr>
          <w:ilvl w:val="1"/>
          <w:numId w:val="28"/>
        </w:numPr>
        <w:spacing w:before="120" w:after="120" w:line="288" w:lineRule="auto"/>
        <w:ind w:left="720" w:hanging="720"/>
        <w:jc w:val="both"/>
        <w:rPr>
          <w:rFonts w:ascii="Calibri" w:hAnsi="Calibri"/>
          <w:bCs/>
          <w:color w:val="000000"/>
          <w:sz w:val="22"/>
          <w:szCs w:val="22"/>
          <w:lang w:val="en-GB"/>
        </w:rPr>
      </w:pPr>
      <w:r w:rsidRPr="00030BBD">
        <w:rPr>
          <w:rFonts w:ascii="Calibri" w:hAnsi="Calibri"/>
          <w:b/>
          <w:bCs/>
          <w:sz w:val="22"/>
          <w:szCs w:val="22"/>
        </w:rPr>
        <w:t xml:space="preserve">Effective implementation of government policies and programs at the field level: </w:t>
      </w:r>
      <w:r w:rsidR="00A17B51" w:rsidRPr="00030BBD">
        <w:rPr>
          <w:rFonts w:ascii="Calibri" w:hAnsi="Calibri"/>
          <w:bCs/>
          <w:sz w:val="22"/>
          <w:szCs w:val="22"/>
        </w:rPr>
        <w:t xml:space="preserve">At the grassroots level, there are various government </w:t>
      </w:r>
      <w:proofErr w:type="spellStart"/>
      <w:r w:rsidR="00A17B51" w:rsidRPr="00030BBD">
        <w:rPr>
          <w:rFonts w:ascii="Calibri" w:hAnsi="Calibri"/>
          <w:bCs/>
          <w:sz w:val="22"/>
          <w:szCs w:val="22"/>
        </w:rPr>
        <w:t>programme</w:t>
      </w:r>
      <w:proofErr w:type="spellEnd"/>
      <w:r w:rsidR="00A17B51" w:rsidRPr="00030BBD">
        <w:rPr>
          <w:rFonts w:ascii="Calibri" w:hAnsi="Calibri"/>
          <w:bCs/>
          <w:sz w:val="22"/>
          <w:szCs w:val="22"/>
        </w:rPr>
        <w:t xml:space="preserve"> for poverty alleviation, such</w:t>
      </w:r>
      <w:r w:rsidR="00030BBD">
        <w:rPr>
          <w:rFonts w:ascii="Calibri" w:hAnsi="Calibri"/>
          <w:bCs/>
          <w:sz w:val="22"/>
          <w:szCs w:val="22"/>
        </w:rPr>
        <w:t xml:space="preserve"> </w:t>
      </w:r>
      <w:r w:rsidR="00A17B51" w:rsidRPr="00030BBD">
        <w:rPr>
          <w:rFonts w:ascii="Calibri" w:hAnsi="Calibri"/>
          <w:bCs/>
          <w:sz w:val="22"/>
          <w:szCs w:val="22"/>
        </w:rPr>
        <w:t>as: T.R, G.R, F.F.W, V.G.F, V.G.D. etc. The field administration plays an important role in formulating and implementation of these programme</w:t>
      </w:r>
      <w:r w:rsidR="00887CE7">
        <w:rPr>
          <w:rFonts w:ascii="Calibri" w:hAnsi="Calibri"/>
          <w:bCs/>
          <w:sz w:val="22"/>
          <w:szCs w:val="22"/>
        </w:rPr>
        <w:t>s</w:t>
      </w:r>
      <w:r w:rsidR="00A17B51" w:rsidRPr="00030BBD">
        <w:rPr>
          <w:rFonts w:ascii="Calibri" w:hAnsi="Calibri"/>
          <w:bCs/>
          <w:sz w:val="22"/>
          <w:szCs w:val="22"/>
        </w:rPr>
        <w:t>. Besides, the employees working in the field administration ensure the implementation of all the development and educational activities of government throu</w:t>
      </w:r>
      <w:r w:rsidR="00887CE7">
        <w:rPr>
          <w:rFonts w:ascii="Calibri" w:hAnsi="Calibri"/>
          <w:bCs/>
          <w:sz w:val="22"/>
          <w:szCs w:val="22"/>
        </w:rPr>
        <w:t>gh coordination. The grassroots</w:t>
      </w:r>
      <w:r w:rsidR="00A17B51" w:rsidRPr="00030BBD">
        <w:rPr>
          <w:rFonts w:ascii="Calibri" w:hAnsi="Calibri"/>
          <w:bCs/>
          <w:sz w:val="22"/>
          <w:szCs w:val="22"/>
        </w:rPr>
        <w:t xml:space="preserve"> level government poverty alleviation programme</w:t>
      </w:r>
      <w:r w:rsidR="00887CE7">
        <w:rPr>
          <w:rFonts w:ascii="Calibri" w:hAnsi="Calibri"/>
          <w:bCs/>
          <w:sz w:val="22"/>
          <w:szCs w:val="22"/>
        </w:rPr>
        <w:t>s</w:t>
      </w:r>
      <w:r w:rsidR="00A17B51" w:rsidRPr="00030BBD">
        <w:rPr>
          <w:rFonts w:ascii="Calibri" w:hAnsi="Calibri"/>
          <w:bCs/>
          <w:sz w:val="22"/>
          <w:szCs w:val="22"/>
        </w:rPr>
        <w:t xml:space="preserve"> are mainly implemented through women. This </w:t>
      </w:r>
      <w:r w:rsidR="00887CE7">
        <w:rPr>
          <w:rFonts w:ascii="Calibri" w:hAnsi="Calibri"/>
          <w:bCs/>
          <w:sz w:val="22"/>
          <w:szCs w:val="22"/>
        </w:rPr>
        <w:t>ensures</w:t>
      </w:r>
      <w:r w:rsidR="00A17B51" w:rsidRPr="00030BBD">
        <w:rPr>
          <w:rFonts w:ascii="Calibri" w:hAnsi="Calibri"/>
          <w:bCs/>
          <w:sz w:val="22"/>
          <w:szCs w:val="22"/>
        </w:rPr>
        <w:t xml:space="preserve"> the women’s economic activity and increases empowerment of women.</w:t>
      </w:r>
      <w:r w:rsidR="00A17B51" w:rsidRPr="00030BBD">
        <w:rPr>
          <w:rFonts w:ascii="Calibri" w:hAnsi="Calibri"/>
          <w:sz w:val="22"/>
          <w:szCs w:val="22"/>
        </w:rPr>
        <w:t xml:space="preserve"> Besides, field administration has an important role in implementing government's social safety-net programs such as: widow allowance, old age allowance, stipends for girl students, etc. Successful implementation of these program</w:t>
      </w:r>
      <w:r w:rsidR="00887CE7">
        <w:rPr>
          <w:rFonts w:ascii="Calibri" w:hAnsi="Calibri"/>
          <w:sz w:val="22"/>
          <w:szCs w:val="22"/>
        </w:rPr>
        <w:t>me</w:t>
      </w:r>
      <w:r w:rsidR="00A17B51" w:rsidRPr="00030BBD">
        <w:rPr>
          <w:rFonts w:ascii="Calibri" w:hAnsi="Calibri"/>
          <w:sz w:val="22"/>
          <w:szCs w:val="22"/>
        </w:rPr>
        <w:t>s will increase the general well- being of women, bringing prosperity to their families.</w:t>
      </w:r>
      <w:r w:rsidR="00A17B51" w:rsidRPr="00030BBD">
        <w:rPr>
          <w:rFonts w:ascii="Calibri" w:hAnsi="Calibri"/>
        </w:rPr>
        <w:t xml:space="preserve"> </w:t>
      </w:r>
    </w:p>
    <w:p w14:paraId="26729E9B" w14:textId="77777777" w:rsidR="00000286" w:rsidRPr="00030BBD" w:rsidRDefault="006964A7" w:rsidP="00030BBD">
      <w:pPr>
        <w:pStyle w:val="ListParagraph"/>
        <w:numPr>
          <w:ilvl w:val="1"/>
          <w:numId w:val="28"/>
        </w:numPr>
        <w:spacing w:before="120" w:after="120" w:line="288" w:lineRule="auto"/>
        <w:ind w:left="720" w:hanging="720"/>
        <w:jc w:val="both"/>
        <w:rPr>
          <w:rFonts w:ascii="Calibri" w:hAnsi="Calibri"/>
          <w:bCs/>
          <w:color w:val="000000"/>
          <w:sz w:val="22"/>
          <w:szCs w:val="22"/>
          <w:lang w:val="en-GB"/>
        </w:rPr>
      </w:pPr>
      <w:r w:rsidRPr="00030BBD">
        <w:rPr>
          <w:rFonts w:ascii="Calibri" w:hAnsi="Calibri"/>
          <w:b/>
          <w:bCs/>
          <w:sz w:val="22"/>
          <w:szCs w:val="22"/>
        </w:rPr>
        <w:t>Managing the welfare of government employees:</w:t>
      </w:r>
      <w:r w:rsidR="00030BBD">
        <w:rPr>
          <w:rFonts w:ascii="Calibri" w:hAnsi="Calibri"/>
          <w:b/>
          <w:bCs/>
          <w:sz w:val="22"/>
          <w:szCs w:val="22"/>
        </w:rPr>
        <w:t xml:space="preserve"> </w:t>
      </w:r>
      <w:r w:rsidR="00887CE7">
        <w:rPr>
          <w:rFonts w:ascii="Calibri" w:hAnsi="Calibri"/>
          <w:bCs/>
          <w:sz w:val="22"/>
          <w:szCs w:val="22"/>
        </w:rPr>
        <w:t xml:space="preserve">Financial grants given to the employees for health services, it reduces the health hazards and make them operational. </w:t>
      </w:r>
      <w:r w:rsidR="00000286" w:rsidRPr="00030BBD">
        <w:rPr>
          <w:rFonts w:ascii="Calibri" w:hAnsi="Calibri"/>
          <w:sz w:val="22"/>
          <w:szCs w:val="22"/>
        </w:rPr>
        <w:t>A larger percentage of women employed in government services, are getting financial assistance from the government for medical treatments etc. Like their male counterparts, female employees’ children also get financial assistance like education stipends from the Welfare Board. This improves the financial condition and family welfare of female government employees</w:t>
      </w:r>
    </w:p>
    <w:permEnd w:id="1609376952"/>
    <w:p w14:paraId="163B77E7" w14:textId="77777777" w:rsidR="006964A7" w:rsidRPr="00030BBD" w:rsidRDefault="006964A7" w:rsidP="00030BBD">
      <w:pPr>
        <w:spacing w:before="120" w:after="120" w:line="288" w:lineRule="auto"/>
        <w:ind w:left="720" w:hanging="720"/>
        <w:jc w:val="both"/>
        <w:rPr>
          <w:rFonts w:ascii="Calibri" w:hAnsi="Calibri"/>
          <w:sz w:val="22"/>
          <w:szCs w:val="22"/>
        </w:rPr>
      </w:pPr>
      <w:r w:rsidRPr="00030BBD">
        <w:rPr>
          <w:rFonts w:ascii="Calibri" w:hAnsi="Calibri"/>
          <w:b/>
          <w:bCs/>
          <w:sz w:val="22"/>
          <w:szCs w:val="22"/>
        </w:rPr>
        <w:t>4.0</w:t>
      </w:r>
      <w:r w:rsidRPr="00030BBD">
        <w:rPr>
          <w:rFonts w:ascii="Calibri" w:hAnsi="Calibri"/>
          <w:sz w:val="22"/>
          <w:szCs w:val="22"/>
        </w:rPr>
        <w:tab/>
      </w:r>
      <w:r w:rsidRPr="00030BBD">
        <w:rPr>
          <w:rFonts w:ascii="Calibri" w:hAnsi="Calibri"/>
          <w:b/>
          <w:sz w:val="22"/>
          <w:szCs w:val="22"/>
        </w:rPr>
        <w:t>Relevance of the Roles and Responsibilities of the Ministry for Women’s Advancement and Rights:</w:t>
      </w:r>
    </w:p>
    <w:p w14:paraId="0273995C" w14:textId="77777777" w:rsidR="00BB55D2" w:rsidRPr="00030BBD" w:rsidRDefault="006964A7" w:rsidP="00030BBD">
      <w:pPr>
        <w:spacing w:before="120" w:after="120" w:line="288" w:lineRule="auto"/>
        <w:ind w:left="720" w:hanging="720"/>
        <w:jc w:val="both"/>
        <w:rPr>
          <w:rFonts w:ascii="Calibri" w:hAnsi="Calibri"/>
          <w:sz w:val="22"/>
          <w:szCs w:val="22"/>
        </w:rPr>
      </w:pPr>
      <w:permStart w:id="1322409715" w:edGrp="everyone"/>
      <w:r w:rsidRPr="00030BBD">
        <w:rPr>
          <w:rFonts w:ascii="Calibri" w:hAnsi="Calibri"/>
          <w:sz w:val="22"/>
          <w:szCs w:val="22"/>
        </w:rPr>
        <w:t>4.1</w:t>
      </w:r>
      <w:r w:rsidRPr="00030BBD">
        <w:rPr>
          <w:rFonts w:ascii="Calibri" w:hAnsi="Calibri"/>
          <w:sz w:val="22"/>
          <w:szCs w:val="22"/>
          <w:lang w:val="en-GB"/>
        </w:rPr>
        <w:tab/>
      </w:r>
      <w:r w:rsidR="00BB55D2" w:rsidRPr="00030BBD">
        <w:rPr>
          <w:rFonts w:ascii="Calibri" w:hAnsi="Calibri"/>
          <w:sz w:val="22"/>
          <w:szCs w:val="22"/>
        </w:rPr>
        <w:t>The Ministry of Public Administration pays careful attention for women’s advancement and rights in preparing its strategies and policies. To create a better and conducive environment for women at work, MOPA has increased the Maternal Leave for the working mother to 6 months from the long prevailing rules of 4 months. It will protect the rights of working mothers and incentivize more women to seek employment in government.</w:t>
      </w:r>
    </w:p>
    <w:p w14:paraId="27CF19FE" w14:textId="77777777" w:rsidR="00BB55D2" w:rsidRPr="00030BBD" w:rsidRDefault="006964A7" w:rsidP="00030BBD">
      <w:pPr>
        <w:spacing w:before="120" w:after="120" w:line="288" w:lineRule="auto"/>
        <w:ind w:left="720" w:hanging="720"/>
        <w:jc w:val="both"/>
        <w:rPr>
          <w:rFonts w:ascii="Calibri" w:hAnsi="Calibri"/>
          <w:sz w:val="22"/>
          <w:szCs w:val="22"/>
        </w:rPr>
      </w:pPr>
      <w:r w:rsidRPr="00030BBD">
        <w:rPr>
          <w:rFonts w:ascii="Calibri" w:hAnsi="Calibri"/>
          <w:sz w:val="22"/>
          <w:szCs w:val="22"/>
        </w:rPr>
        <w:t>4.2</w:t>
      </w:r>
      <w:r w:rsidRPr="00030BBD">
        <w:rPr>
          <w:rFonts w:ascii="Calibri" w:hAnsi="Calibri"/>
          <w:sz w:val="22"/>
          <w:szCs w:val="22"/>
        </w:rPr>
        <w:tab/>
      </w:r>
      <w:r w:rsidR="00BB55D2" w:rsidRPr="00030BBD">
        <w:rPr>
          <w:rFonts w:ascii="Calibri" w:hAnsi="Calibri"/>
          <w:sz w:val="22"/>
          <w:szCs w:val="22"/>
        </w:rPr>
        <w:t>Gratuity encashment rate of government employee has been increased from 200 to 230, which has ensured greater economic freedom of women employees and their empowerment.</w:t>
      </w:r>
    </w:p>
    <w:p w14:paraId="4F24E843" w14:textId="77777777" w:rsidR="00BB55D2" w:rsidRPr="00030BBD" w:rsidRDefault="006964A7" w:rsidP="00030BBD">
      <w:pPr>
        <w:spacing w:before="120" w:after="120" w:line="288" w:lineRule="auto"/>
        <w:ind w:left="709" w:hanging="709"/>
        <w:jc w:val="both"/>
        <w:rPr>
          <w:rFonts w:ascii="Calibri" w:eastAsiaTheme="minorHAnsi" w:hAnsi="Calibri"/>
          <w:sz w:val="22"/>
          <w:szCs w:val="22"/>
          <w:lang w:val="en-GB" w:bidi="bn-IN"/>
        </w:rPr>
      </w:pPr>
      <w:r w:rsidRPr="00030BBD">
        <w:rPr>
          <w:rFonts w:ascii="Calibri" w:hAnsi="Calibri"/>
          <w:sz w:val="22"/>
          <w:szCs w:val="22"/>
          <w:lang w:bidi="bn-IN"/>
        </w:rPr>
        <w:t>4.3</w:t>
      </w:r>
      <w:r w:rsidRPr="00030BBD">
        <w:rPr>
          <w:rFonts w:ascii="Calibri" w:hAnsi="Calibri"/>
          <w:sz w:val="22"/>
          <w:szCs w:val="22"/>
          <w:lang w:bidi="bn-IN"/>
        </w:rPr>
        <w:tab/>
      </w:r>
      <w:r w:rsidR="00BB55D2" w:rsidRPr="00030BBD">
        <w:rPr>
          <w:rFonts w:ascii="Calibri" w:eastAsiaTheme="minorHAnsi" w:hAnsi="Calibri"/>
          <w:sz w:val="22"/>
          <w:szCs w:val="22"/>
          <w:lang w:val="en-GB" w:bidi="bn-IN"/>
        </w:rPr>
        <w:t xml:space="preserve">To create mass-awareness against eve-teasing and food adulteration, mobile courts have been operated throughout the country and each year minimum 32,147 mobile </w:t>
      </w:r>
      <w:r w:rsidR="00BB55D2" w:rsidRPr="00030BBD">
        <w:rPr>
          <w:rFonts w:ascii="Calibri" w:eastAsiaTheme="minorHAnsi" w:hAnsi="Calibri"/>
          <w:sz w:val="22"/>
          <w:szCs w:val="22"/>
          <w:lang w:val="en-GB" w:bidi="bn-IN"/>
        </w:rPr>
        <w:lastRenderedPageBreak/>
        <w:t>courts have been conducted. As a result, these kinds of social crimes have been declined significantly and society has become a safer place for female.</w:t>
      </w:r>
    </w:p>
    <w:p w14:paraId="55EF2BA7" w14:textId="77777777" w:rsidR="00BB55D2" w:rsidRPr="00030BBD" w:rsidRDefault="006964A7" w:rsidP="00030BBD">
      <w:pPr>
        <w:spacing w:before="120" w:after="120" w:line="288" w:lineRule="auto"/>
        <w:ind w:left="709" w:hanging="709"/>
        <w:jc w:val="both"/>
        <w:rPr>
          <w:rFonts w:ascii="Calibri" w:eastAsiaTheme="minorHAnsi" w:hAnsi="Calibri"/>
          <w:sz w:val="22"/>
          <w:szCs w:val="22"/>
          <w:lang w:val="en-GB" w:bidi="bn-IN"/>
        </w:rPr>
      </w:pPr>
      <w:r w:rsidRPr="00030BBD">
        <w:rPr>
          <w:rFonts w:ascii="Calibri" w:hAnsi="Calibri"/>
          <w:sz w:val="22"/>
          <w:szCs w:val="22"/>
          <w:lang w:bidi="bn-IN"/>
        </w:rPr>
        <w:t>4.4</w:t>
      </w:r>
      <w:r w:rsidRPr="00030BBD">
        <w:rPr>
          <w:rFonts w:ascii="Calibri" w:hAnsi="Calibri"/>
          <w:sz w:val="22"/>
          <w:szCs w:val="22"/>
          <w:lang w:bidi="bn-IN"/>
        </w:rPr>
        <w:tab/>
      </w:r>
      <w:r w:rsidR="00887CE7">
        <w:rPr>
          <w:rFonts w:ascii="Calibri" w:eastAsiaTheme="minorHAnsi" w:hAnsi="Calibri"/>
          <w:sz w:val="22"/>
          <w:szCs w:val="22"/>
          <w:lang w:val="en-GB" w:bidi="bn-IN"/>
        </w:rPr>
        <w:t>The Government Employee</w:t>
      </w:r>
      <w:r w:rsidR="00BB55D2" w:rsidRPr="00030BBD">
        <w:rPr>
          <w:rFonts w:ascii="Calibri" w:eastAsiaTheme="minorHAnsi" w:hAnsi="Calibri"/>
          <w:sz w:val="22"/>
          <w:szCs w:val="22"/>
          <w:lang w:val="en-GB" w:bidi="bn-IN"/>
        </w:rPr>
        <w:t xml:space="preserve"> Hospital has been modernized with 16 operational departments, including the Department of Medicine, </w:t>
      </w:r>
      <w:proofErr w:type="spellStart"/>
      <w:r w:rsidR="00BB55D2" w:rsidRPr="00030BBD">
        <w:rPr>
          <w:rFonts w:ascii="Calibri" w:eastAsiaTheme="minorHAnsi" w:hAnsi="Calibri"/>
          <w:sz w:val="22"/>
          <w:szCs w:val="22"/>
          <w:lang w:val="en-GB" w:bidi="bn-IN"/>
        </w:rPr>
        <w:t>Orthopedics</w:t>
      </w:r>
      <w:proofErr w:type="spellEnd"/>
      <w:r w:rsidR="00BB55D2" w:rsidRPr="00030BBD">
        <w:rPr>
          <w:rFonts w:ascii="Calibri" w:eastAsiaTheme="minorHAnsi" w:hAnsi="Calibri"/>
          <w:sz w:val="22"/>
          <w:szCs w:val="22"/>
          <w:lang w:val="en-GB" w:bidi="bn-IN"/>
        </w:rPr>
        <w:t xml:space="preserve">, Surgery, Eye, ENT, Dental, Dermatology, </w:t>
      </w:r>
      <w:proofErr w:type="spellStart"/>
      <w:r w:rsidR="00BB55D2" w:rsidRPr="00030BBD">
        <w:rPr>
          <w:rFonts w:ascii="Calibri" w:eastAsiaTheme="minorHAnsi" w:hAnsi="Calibri"/>
          <w:sz w:val="22"/>
          <w:szCs w:val="22"/>
          <w:lang w:val="en-GB" w:bidi="bn-IN"/>
        </w:rPr>
        <w:t>Gynecology</w:t>
      </w:r>
      <w:proofErr w:type="spellEnd"/>
      <w:r w:rsidR="00BB55D2" w:rsidRPr="00030BBD">
        <w:rPr>
          <w:rFonts w:ascii="Calibri" w:eastAsiaTheme="minorHAnsi" w:hAnsi="Calibri"/>
          <w:sz w:val="22"/>
          <w:szCs w:val="22"/>
          <w:lang w:val="en-GB" w:bidi="bn-IN"/>
        </w:rPr>
        <w:t xml:space="preserve">, Radiology, Emergency Department, and </w:t>
      </w:r>
      <w:r w:rsidR="00887CE7">
        <w:rPr>
          <w:rFonts w:ascii="Calibri" w:eastAsiaTheme="minorHAnsi" w:hAnsi="Calibri"/>
          <w:sz w:val="22"/>
          <w:szCs w:val="22"/>
          <w:lang w:val="en-GB" w:bidi="bn-IN"/>
        </w:rPr>
        <w:t>Paediatric</w:t>
      </w:r>
      <w:r w:rsidR="00BB55D2" w:rsidRPr="00030BBD">
        <w:rPr>
          <w:rFonts w:ascii="Calibri" w:eastAsiaTheme="minorHAnsi" w:hAnsi="Calibri"/>
          <w:sz w:val="22"/>
          <w:szCs w:val="22"/>
          <w:lang w:val="en-GB" w:bidi="bn-IN"/>
        </w:rPr>
        <w:t xml:space="preserve"> Department. It has 07 Operation </w:t>
      </w:r>
      <w:proofErr w:type="spellStart"/>
      <w:r w:rsidR="00BB55D2" w:rsidRPr="00030BBD">
        <w:rPr>
          <w:rFonts w:ascii="Calibri" w:eastAsiaTheme="minorHAnsi" w:hAnsi="Calibri"/>
          <w:sz w:val="22"/>
          <w:szCs w:val="22"/>
          <w:lang w:val="en-GB" w:bidi="bn-IN"/>
        </w:rPr>
        <w:t>Theaters</w:t>
      </w:r>
      <w:proofErr w:type="spellEnd"/>
      <w:r w:rsidR="00BB55D2" w:rsidRPr="00030BBD">
        <w:rPr>
          <w:rFonts w:ascii="Calibri" w:eastAsiaTheme="minorHAnsi" w:hAnsi="Calibri"/>
          <w:sz w:val="22"/>
          <w:szCs w:val="22"/>
          <w:lang w:val="en-GB" w:bidi="bn-IN"/>
        </w:rPr>
        <w:t xml:space="preserve"> with modern facilities and the latest IC</w:t>
      </w:r>
      <w:r w:rsidR="00887CE7">
        <w:rPr>
          <w:rFonts w:ascii="Calibri" w:eastAsiaTheme="minorHAnsi" w:hAnsi="Calibri"/>
          <w:sz w:val="22"/>
          <w:szCs w:val="22"/>
          <w:lang w:val="en-GB" w:bidi="bn-IN"/>
        </w:rPr>
        <w:t>U</w:t>
      </w:r>
      <w:r w:rsidR="00BB55D2" w:rsidRPr="00030BBD">
        <w:rPr>
          <w:rFonts w:ascii="Calibri" w:eastAsiaTheme="minorHAnsi" w:hAnsi="Calibri"/>
          <w:sz w:val="22"/>
          <w:szCs w:val="22"/>
          <w:lang w:val="en-GB" w:bidi="bn-IN"/>
        </w:rPr>
        <w:t xml:space="preserve"> wards.</w:t>
      </w:r>
      <w:r w:rsidR="00030BBD">
        <w:rPr>
          <w:rFonts w:ascii="Calibri" w:eastAsiaTheme="minorHAnsi" w:hAnsi="Calibri"/>
          <w:sz w:val="22"/>
          <w:szCs w:val="22"/>
          <w:lang w:val="en-GB" w:bidi="bn-IN"/>
        </w:rPr>
        <w:t xml:space="preserve"> </w:t>
      </w:r>
      <w:r w:rsidR="00BB55D2" w:rsidRPr="00030BBD">
        <w:rPr>
          <w:rFonts w:ascii="Calibri" w:eastAsiaTheme="minorHAnsi" w:hAnsi="Calibri"/>
          <w:sz w:val="22"/>
          <w:szCs w:val="22"/>
          <w:lang w:val="en-GB" w:bidi="bn-IN"/>
        </w:rPr>
        <w:t>A total of 42 doctors, 43 medical officers and 57 nurses are employed at the consultative level. Nearly 120 thousand government employees at outdoor and 9.5 thousand government employees in wards have received health services in the last financial year at a minimum cost. A significant number of female government employees have been enjoying these facilities and getting necessary medical services.</w:t>
      </w:r>
    </w:p>
    <w:p w14:paraId="536A934A" w14:textId="77777777" w:rsidR="00D16551" w:rsidRPr="00030BBD" w:rsidRDefault="006964A7" w:rsidP="00030BBD">
      <w:pPr>
        <w:tabs>
          <w:tab w:val="left" w:pos="709"/>
        </w:tabs>
        <w:spacing w:before="120" w:after="120" w:line="288" w:lineRule="auto"/>
        <w:ind w:left="709" w:hanging="709"/>
        <w:jc w:val="both"/>
        <w:rPr>
          <w:rFonts w:ascii="Calibri" w:eastAsiaTheme="minorHAnsi" w:hAnsi="Calibri"/>
          <w:sz w:val="22"/>
          <w:szCs w:val="22"/>
          <w:lang w:val="en-GB" w:bidi="bn-IN"/>
        </w:rPr>
      </w:pPr>
      <w:r w:rsidRPr="00030BBD">
        <w:rPr>
          <w:rFonts w:ascii="Calibri" w:hAnsi="Calibri"/>
          <w:sz w:val="22"/>
          <w:szCs w:val="22"/>
          <w:lang w:bidi="bn-IN"/>
        </w:rPr>
        <w:t>4.5</w:t>
      </w:r>
      <w:r w:rsidRPr="00030BBD">
        <w:rPr>
          <w:rFonts w:ascii="Calibri" w:hAnsi="Calibri"/>
          <w:sz w:val="22"/>
          <w:szCs w:val="22"/>
          <w:lang w:bidi="bn-IN"/>
        </w:rPr>
        <w:tab/>
      </w:r>
      <w:r w:rsidR="00D16551" w:rsidRPr="00030BBD">
        <w:rPr>
          <w:rFonts w:ascii="Calibri" w:eastAsiaTheme="minorHAnsi" w:hAnsi="Calibri"/>
          <w:sz w:val="22"/>
          <w:szCs w:val="22"/>
          <w:lang w:val="en-GB" w:bidi="bn-IN"/>
        </w:rPr>
        <w:t>A total of 10,000 Government employees working in Dhaka and neighbouring area commute daily to their working places from their residences with the help of a fleet of 20 buses/double decker buses. Female employees are also enjoying the facilities</w:t>
      </w:r>
      <w:r w:rsidR="00887CE7">
        <w:rPr>
          <w:rFonts w:ascii="Calibri" w:eastAsiaTheme="minorHAnsi" w:hAnsi="Calibri"/>
          <w:sz w:val="22"/>
          <w:szCs w:val="22"/>
          <w:lang w:val="en-GB" w:bidi="bn-IN"/>
        </w:rPr>
        <w:t>.</w:t>
      </w:r>
    </w:p>
    <w:p w14:paraId="3AA14DC2" w14:textId="77777777" w:rsidR="00D16551" w:rsidRPr="00030BBD" w:rsidRDefault="006964A7" w:rsidP="00030BBD">
      <w:pPr>
        <w:spacing w:before="120" w:after="120" w:line="288" w:lineRule="auto"/>
        <w:ind w:left="720" w:hanging="720"/>
        <w:jc w:val="both"/>
        <w:rPr>
          <w:rFonts w:ascii="Calibri" w:hAnsi="Calibri"/>
          <w:sz w:val="22"/>
          <w:szCs w:val="22"/>
        </w:rPr>
      </w:pPr>
      <w:r w:rsidRPr="00030BBD">
        <w:rPr>
          <w:rFonts w:ascii="Calibri" w:hAnsi="Calibri"/>
          <w:sz w:val="22"/>
          <w:szCs w:val="22"/>
          <w:lang w:bidi="bn-IN"/>
        </w:rPr>
        <w:t>4.6</w:t>
      </w:r>
      <w:r w:rsidRPr="00030BBD">
        <w:rPr>
          <w:rFonts w:ascii="Calibri" w:hAnsi="Calibri"/>
          <w:sz w:val="22"/>
          <w:szCs w:val="22"/>
          <w:lang w:bidi="bn-IN"/>
        </w:rPr>
        <w:tab/>
      </w:r>
      <w:r w:rsidR="00D16551" w:rsidRPr="00030BBD">
        <w:rPr>
          <w:rFonts w:ascii="Calibri" w:hAnsi="Calibri"/>
          <w:sz w:val="22"/>
          <w:szCs w:val="22"/>
        </w:rPr>
        <w:t>To enhance the ability of the government employees as well as quality of work and to save public money, 1618 entitled officers have been given interest free car loans amounting to Tk.463 c</w:t>
      </w:r>
      <w:r w:rsidR="00887CE7">
        <w:rPr>
          <w:rFonts w:ascii="Calibri" w:hAnsi="Calibri"/>
          <w:sz w:val="22"/>
          <w:szCs w:val="22"/>
        </w:rPr>
        <w:t>r</w:t>
      </w:r>
      <w:r w:rsidR="00D16551" w:rsidRPr="00030BBD">
        <w:rPr>
          <w:rFonts w:ascii="Calibri" w:hAnsi="Calibri"/>
          <w:sz w:val="22"/>
          <w:szCs w:val="22"/>
        </w:rPr>
        <w:t>ore. A total of 496 entitled female employees have</w:t>
      </w:r>
      <w:r w:rsidR="00954B8E" w:rsidRPr="00030BBD">
        <w:rPr>
          <w:rFonts w:ascii="Calibri" w:hAnsi="Calibri"/>
          <w:sz w:val="22"/>
          <w:szCs w:val="22"/>
        </w:rPr>
        <w:t xml:space="preserve"> taken this facilities</w:t>
      </w:r>
      <w:r w:rsidR="00D16551" w:rsidRPr="00030BBD">
        <w:rPr>
          <w:rFonts w:ascii="Calibri" w:hAnsi="Calibri"/>
          <w:sz w:val="22"/>
          <w:szCs w:val="22"/>
        </w:rPr>
        <w:t xml:space="preserve">. </w:t>
      </w:r>
    </w:p>
    <w:p w14:paraId="5930D714" w14:textId="77777777" w:rsidR="006964A7" w:rsidRPr="00030BBD" w:rsidRDefault="006964A7" w:rsidP="00030BBD">
      <w:pPr>
        <w:spacing w:before="120" w:after="120" w:line="288" w:lineRule="auto"/>
        <w:ind w:left="720" w:hanging="720"/>
        <w:jc w:val="both"/>
        <w:rPr>
          <w:rFonts w:ascii="Calibri" w:hAnsi="Calibri"/>
          <w:sz w:val="22"/>
          <w:szCs w:val="22"/>
          <w:lang w:bidi="bn-IN"/>
        </w:rPr>
      </w:pPr>
      <w:r w:rsidRPr="00030BBD">
        <w:rPr>
          <w:rFonts w:ascii="Calibri" w:hAnsi="Calibri"/>
          <w:sz w:val="22"/>
          <w:szCs w:val="22"/>
          <w:lang w:bidi="bn-IN"/>
        </w:rPr>
        <w:t>4.7</w:t>
      </w:r>
      <w:r w:rsidRPr="00030BBD">
        <w:rPr>
          <w:rFonts w:ascii="Calibri" w:hAnsi="Calibri"/>
          <w:sz w:val="22"/>
          <w:szCs w:val="22"/>
          <w:lang w:bidi="bn-IN"/>
        </w:rPr>
        <w:tab/>
      </w:r>
      <w:r w:rsidR="00D6529B" w:rsidRPr="00030BBD">
        <w:rPr>
          <w:rFonts w:ascii="Calibri" w:hAnsi="Calibri"/>
          <w:sz w:val="22"/>
          <w:szCs w:val="22"/>
        </w:rPr>
        <w:t xml:space="preserve">A </w:t>
      </w:r>
      <w:proofErr w:type="spellStart"/>
      <w:r w:rsidR="00D6529B" w:rsidRPr="00030BBD">
        <w:rPr>
          <w:rFonts w:ascii="Calibri" w:hAnsi="Calibri"/>
          <w:sz w:val="22"/>
          <w:szCs w:val="22"/>
        </w:rPr>
        <w:t>programme</w:t>
      </w:r>
      <w:proofErr w:type="spellEnd"/>
      <w:r w:rsidR="00D6529B" w:rsidRPr="00030BBD">
        <w:rPr>
          <w:rFonts w:ascii="Calibri" w:hAnsi="Calibri"/>
          <w:sz w:val="22"/>
          <w:szCs w:val="22"/>
        </w:rPr>
        <w:t xml:space="preserve"> of allowing onetime grants of Tk. 8.00 Lac in case of death in service and Tk. 5.00 Lac in case of permanent disability during service is in operation. The families of 5174 deceased government employees have been given one time grants. The same facility is also allowed for the family of a deceased on job female employee.</w:t>
      </w:r>
    </w:p>
    <w:p w14:paraId="41B7FEAB" w14:textId="77777777" w:rsidR="00CE619C" w:rsidRPr="00030BBD" w:rsidRDefault="006964A7" w:rsidP="00030BBD">
      <w:pPr>
        <w:spacing w:before="120" w:after="120" w:line="288" w:lineRule="auto"/>
        <w:ind w:left="709" w:hanging="709"/>
        <w:jc w:val="both"/>
        <w:rPr>
          <w:rFonts w:ascii="Calibri" w:eastAsiaTheme="minorHAnsi" w:hAnsi="Calibri"/>
          <w:sz w:val="22"/>
          <w:szCs w:val="22"/>
          <w:lang w:val="en-GB" w:bidi="bn-IN"/>
        </w:rPr>
      </w:pPr>
      <w:r w:rsidRPr="00030BBD">
        <w:rPr>
          <w:rFonts w:ascii="Calibri" w:hAnsi="Calibri"/>
          <w:sz w:val="22"/>
          <w:szCs w:val="22"/>
          <w:lang w:bidi="bn-IN"/>
        </w:rPr>
        <w:t>4.8</w:t>
      </w:r>
      <w:r w:rsidRPr="00030BBD">
        <w:rPr>
          <w:rFonts w:ascii="Calibri" w:hAnsi="Calibri"/>
          <w:sz w:val="22"/>
          <w:szCs w:val="22"/>
          <w:lang w:bidi="bn-IN"/>
        </w:rPr>
        <w:tab/>
      </w:r>
      <w:r w:rsidR="00CE619C" w:rsidRPr="00030BBD">
        <w:rPr>
          <w:rFonts w:ascii="Calibri" w:eastAsiaTheme="minorHAnsi" w:hAnsi="Calibri"/>
          <w:sz w:val="22"/>
          <w:szCs w:val="22"/>
          <w:lang w:val="en-GB" w:bidi="bn-IN"/>
        </w:rPr>
        <w:t xml:space="preserve">The Government has been allocating budget for Bangladesh Public Administration Training </w:t>
      </w:r>
      <w:proofErr w:type="spellStart"/>
      <w:r w:rsidR="00CE619C" w:rsidRPr="00030BBD">
        <w:rPr>
          <w:rFonts w:ascii="Calibri" w:eastAsiaTheme="minorHAnsi" w:hAnsi="Calibri"/>
          <w:sz w:val="22"/>
          <w:szCs w:val="22"/>
          <w:lang w:val="en-GB" w:bidi="bn-IN"/>
        </w:rPr>
        <w:t>Cente</w:t>
      </w:r>
      <w:proofErr w:type="spellEnd"/>
      <w:r w:rsidR="00CE619C" w:rsidRPr="00030BBD">
        <w:rPr>
          <w:rFonts w:ascii="Calibri" w:eastAsiaTheme="minorHAnsi" w:hAnsi="Calibri"/>
          <w:sz w:val="22"/>
          <w:szCs w:val="22"/>
          <w:lang w:val="en-GB" w:bidi="bn-IN"/>
        </w:rPr>
        <w:t xml:space="preserve"> (BPATC), BCS Administration Academy and BIAM Foundation in order to carry out different training programmes. In the last 05 years the budget of these institutes have been increased progressively. The female employees are also benefitted out of these training programmes.</w:t>
      </w:r>
    </w:p>
    <w:permEnd w:id="1322409715"/>
    <w:p w14:paraId="4AB1CF3F" w14:textId="77777777" w:rsidR="006964A7" w:rsidRPr="00030BBD" w:rsidRDefault="006964A7" w:rsidP="006964A7">
      <w:pPr>
        <w:spacing w:before="120" w:after="120" w:line="276" w:lineRule="auto"/>
        <w:ind w:left="720" w:hanging="720"/>
        <w:jc w:val="both"/>
        <w:rPr>
          <w:rFonts w:ascii="Calibri" w:hAnsi="Calibri"/>
          <w:b/>
          <w:sz w:val="22"/>
          <w:szCs w:val="22"/>
          <w:lang w:val="en-GB"/>
        </w:rPr>
      </w:pPr>
      <w:r w:rsidRPr="00030BBD">
        <w:rPr>
          <w:rFonts w:ascii="Calibri" w:hAnsi="Calibri"/>
          <w:b/>
          <w:sz w:val="22"/>
          <w:szCs w:val="22"/>
        </w:rPr>
        <w:t>5.0</w:t>
      </w:r>
      <w:r w:rsidRPr="00030BBD">
        <w:rPr>
          <w:rFonts w:ascii="Calibri" w:hAnsi="Calibri"/>
          <w:b/>
          <w:sz w:val="22"/>
          <w:szCs w:val="22"/>
        </w:rPr>
        <w:tab/>
      </w:r>
      <w:r w:rsidRPr="00030BBD">
        <w:rPr>
          <w:rFonts w:ascii="Calibri" w:hAnsi="Calibri"/>
          <w:b/>
          <w:sz w:val="22"/>
          <w:szCs w:val="22"/>
          <w:lang w:val="en-GB"/>
        </w:rPr>
        <w:t>Priority Spending Areas and Benefits for Women’s Advancement</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5393"/>
      </w:tblGrid>
      <w:tr w:rsidR="006964A7" w:rsidRPr="00030BBD" w14:paraId="71999FCE" w14:textId="77777777" w:rsidTr="00030BBD">
        <w:trPr>
          <w:tblHeader/>
        </w:trPr>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26877A9" w14:textId="77777777" w:rsidR="006964A7" w:rsidRPr="00030BBD" w:rsidRDefault="006964A7">
            <w:pPr>
              <w:tabs>
                <w:tab w:val="left" w:pos="1080"/>
              </w:tabs>
              <w:spacing w:before="60" w:after="60" w:line="276" w:lineRule="auto"/>
              <w:jc w:val="center"/>
              <w:rPr>
                <w:rFonts w:ascii="Calibri" w:hAnsi="Calibri"/>
                <w:b/>
                <w:bCs/>
                <w:sz w:val="20"/>
                <w:szCs w:val="20"/>
                <w:lang w:bidi="bn-BD"/>
              </w:rPr>
            </w:pPr>
            <w:r w:rsidRPr="00030BBD">
              <w:rPr>
                <w:rFonts w:ascii="Calibri" w:hAnsi="Calibri"/>
                <w:b/>
                <w:bCs/>
                <w:sz w:val="20"/>
                <w:szCs w:val="20"/>
                <w:lang w:bidi="bn-BD"/>
              </w:rPr>
              <w:t>Serial No.</w:t>
            </w:r>
          </w:p>
        </w:tc>
        <w:tc>
          <w:tcPr>
            <w:tcW w:w="22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C344B8" w14:textId="77777777" w:rsidR="006964A7" w:rsidRPr="00030BBD" w:rsidRDefault="006964A7">
            <w:pPr>
              <w:spacing w:before="60" w:after="60" w:line="276" w:lineRule="auto"/>
              <w:jc w:val="center"/>
              <w:rPr>
                <w:rFonts w:ascii="Calibri" w:hAnsi="Calibri"/>
                <w:b/>
                <w:bCs/>
                <w:sz w:val="20"/>
                <w:szCs w:val="20"/>
                <w:lang w:bidi="bn-BD"/>
              </w:rPr>
            </w:pPr>
            <w:r w:rsidRPr="00030BBD">
              <w:rPr>
                <w:rFonts w:ascii="Calibri" w:hAnsi="Calibri"/>
                <w:b/>
                <w:bCs/>
                <w:sz w:val="20"/>
                <w:szCs w:val="20"/>
                <w:lang w:bidi="bn-BD"/>
              </w:rPr>
              <w:t>Priority Spending Area/Programs</w:t>
            </w:r>
          </w:p>
        </w:tc>
        <w:tc>
          <w:tcPr>
            <w:tcW w:w="539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A3014C6" w14:textId="77777777" w:rsidR="006964A7" w:rsidRPr="00030BBD" w:rsidRDefault="006964A7">
            <w:pPr>
              <w:tabs>
                <w:tab w:val="left" w:pos="1080"/>
              </w:tabs>
              <w:spacing w:before="60" w:after="60" w:line="276" w:lineRule="auto"/>
              <w:ind w:left="72"/>
              <w:jc w:val="center"/>
              <w:rPr>
                <w:rFonts w:ascii="Calibri" w:hAnsi="Calibri"/>
                <w:b/>
                <w:bCs/>
                <w:sz w:val="20"/>
                <w:szCs w:val="20"/>
                <w:lang w:bidi="bn-BD"/>
              </w:rPr>
            </w:pPr>
            <w:r w:rsidRPr="00030BBD">
              <w:rPr>
                <w:rFonts w:ascii="Calibri" w:hAnsi="Calibri"/>
                <w:b/>
                <w:bCs/>
                <w:sz w:val="20"/>
                <w:szCs w:val="20"/>
                <w:lang w:bidi="bn-BD"/>
              </w:rPr>
              <w:t>Impact on Women’s Advancement (direct/indirect)</w:t>
            </w:r>
          </w:p>
        </w:tc>
      </w:tr>
      <w:tr w:rsidR="006964A7" w:rsidRPr="00030BBD" w14:paraId="2EE600AD" w14:textId="77777777" w:rsidTr="00030BBD">
        <w:trPr>
          <w:trHeight w:val="214"/>
          <w:tblHeader/>
        </w:trPr>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D94A4AA" w14:textId="77777777" w:rsidR="006964A7" w:rsidRPr="00030BBD" w:rsidRDefault="006964A7">
            <w:pPr>
              <w:tabs>
                <w:tab w:val="left" w:pos="1080"/>
              </w:tabs>
              <w:spacing w:before="60" w:after="60" w:line="276" w:lineRule="auto"/>
              <w:jc w:val="center"/>
              <w:rPr>
                <w:rFonts w:ascii="Calibri" w:hAnsi="Calibri"/>
                <w:b/>
                <w:bCs/>
                <w:sz w:val="20"/>
                <w:szCs w:val="20"/>
                <w:lang w:bidi="bn-BD"/>
              </w:rPr>
            </w:pPr>
            <w:r w:rsidRPr="00030BBD">
              <w:rPr>
                <w:rFonts w:ascii="Calibri" w:hAnsi="Calibri"/>
                <w:b/>
                <w:bCs/>
                <w:sz w:val="20"/>
                <w:szCs w:val="20"/>
                <w:lang w:bidi="bn-BD"/>
              </w:rPr>
              <w:t>1</w:t>
            </w:r>
          </w:p>
        </w:tc>
        <w:tc>
          <w:tcPr>
            <w:tcW w:w="225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7DC6EE" w14:textId="77777777" w:rsidR="006964A7" w:rsidRPr="00030BBD" w:rsidRDefault="006964A7">
            <w:pPr>
              <w:spacing w:before="60" w:after="60" w:line="276" w:lineRule="auto"/>
              <w:jc w:val="center"/>
              <w:rPr>
                <w:rFonts w:ascii="Calibri" w:hAnsi="Calibri"/>
                <w:b/>
                <w:bCs/>
                <w:sz w:val="20"/>
                <w:szCs w:val="20"/>
                <w:lang w:bidi="bn-BD"/>
              </w:rPr>
            </w:pPr>
            <w:r w:rsidRPr="00030BBD">
              <w:rPr>
                <w:rFonts w:ascii="Calibri" w:hAnsi="Calibri"/>
                <w:b/>
                <w:bCs/>
                <w:sz w:val="20"/>
                <w:szCs w:val="20"/>
                <w:lang w:bidi="bn-BD"/>
              </w:rPr>
              <w:t>2</w:t>
            </w:r>
          </w:p>
        </w:tc>
        <w:tc>
          <w:tcPr>
            <w:tcW w:w="539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4562A5" w14:textId="77777777" w:rsidR="006964A7" w:rsidRPr="00030BBD" w:rsidRDefault="006964A7">
            <w:pPr>
              <w:tabs>
                <w:tab w:val="left" w:pos="1080"/>
              </w:tabs>
              <w:spacing w:before="60" w:after="60" w:line="276" w:lineRule="auto"/>
              <w:ind w:left="72"/>
              <w:jc w:val="center"/>
              <w:rPr>
                <w:rFonts w:ascii="Calibri" w:hAnsi="Calibri"/>
                <w:b/>
                <w:bCs/>
                <w:sz w:val="20"/>
                <w:szCs w:val="20"/>
                <w:lang w:bidi="bn-BD"/>
              </w:rPr>
            </w:pPr>
            <w:r w:rsidRPr="00030BBD">
              <w:rPr>
                <w:rFonts w:ascii="Calibri" w:hAnsi="Calibri"/>
                <w:b/>
                <w:bCs/>
                <w:sz w:val="20"/>
                <w:szCs w:val="20"/>
                <w:lang w:bidi="bn-BD"/>
              </w:rPr>
              <w:t>3</w:t>
            </w:r>
          </w:p>
        </w:tc>
      </w:tr>
      <w:tr w:rsidR="006964A7" w:rsidRPr="00030BBD" w14:paraId="4D70B2D8" w14:textId="77777777" w:rsidTr="00030BBD">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4B12F" w14:textId="77777777" w:rsidR="006964A7" w:rsidRPr="00030BBD" w:rsidRDefault="006964A7">
            <w:pPr>
              <w:shd w:val="clear" w:color="auto" w:fill="FFFFFF"/>
              <w:spacing w:before="60" w:after="60" w:line="276" w:lineRule="auto"/>
              <w:ind w:left="261" w:hanging="261"/>
              <w:jc w:val="center"/>
              <w:rPr>
                <w:rFonts w:ascii="Calibri" w:hAnsi="Calibri"/>
                <w:bCs/>
                <w:sz w:val="20"/>
                <w:szCs w:val="20"/>
                <w:lang w:bidi="bn-BD"/>
              </w:rPr>
            </w:pPr>
            <w:permStart w:id="218632349" w:edGrp="everyone" w:colFirst="0" w:colLast="0"/>
            <w:permStart w:id="673844098" w:edGrp="everyone" w:colFirst="1" w:colLast="1"/>
            <w:permStart w:id="537724278" w:edGrp="everyone" w:colFirst="2" w:colLast="2"/>
            <w:r w:rsidRPr="00030BBD">
              <w:rPr>
                <w:rFonts w:ascii="Calibri" w:hAnsi="Calibri"/>
                <w:bCs/>
                <w:sz w:val="20"/>
                <w:szCs w:val="20"/>
                <w:lang w:bidi="bn-BD"/>
              </w:rPr>
              <w:t>1.</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E24BA" w14:textId="77777777" w:rsidR="006964A7" w:rsidRPr="00030BBD" w:rsidRDefault="00027A0C">
            <w:pPr>
              <w:spacing w:before="60" w:after="60" w:line="276" w:lineRule="auto"/>
              <w:rPr>
                <w:rFonts w:ascii="Calibri" w:hAnsi="Calibri"/>
                <w:bCs/>
                <w:sz w:val="20"/>
                <w:szCs w:val="20"/>
                <w:lang w:bidi="bn-BD"/>
              </w:rPr>
            </w:pPr>
            <w:r w:rsidRPr="00030BBD">
              <w:rPr>
                <w:rFonts w:ascii="Calibri" w:hAnsi="Calibri"/>
                <w:bCs/>
                <w:sz w:val="20"/>
                <w:szCs w:val="20"/>
              </w:rPr>
              <w:t>Speedy services delivery</w:t>
            </w:r>
          </w:p>
        </w:tc>
        <w:tc>
          <w:tcPr>
            <w:tcW w:w="5393" w:type="dxa"/>
            <w:tcBorders>
              <w:top w:val="single" w:sz="4" w:space="0" w:color="auto"/>
              <w:left w:val="single" w:sz="4" w:space="0" w:color="auto"/>
              <w:bottom w:val="single" w:sz="4" w:space="0" w:color="auto"/>
              <w:right w:val="single" w:sz="4" w:space="0" w:color="auto"/>
            </w:tcBorders>
            <w:shd w:val="clear" w:color="auto" w:fill="FFFFFF"/>
            <w:hideMark/>
          </w:tcPr>
          <w:p w14:paraId="6ED3C670" w14:textId="77777777" w:rsidR="006964A7" w:rsidRPr="00030BBD" w:rsidRDefault="00027A0C">
            <w:pPr>
              <w:spacing w:before="60" w:after="60" w:line="276" w:lineRule="auto"/>
              <w:ind w:left="-18" w:firstLine="18"/>
              <w:jc w:val="both"/>
              <w:rPr>
                <w:rFonts w:ascii="Calibri" w:hAnsi="Calibri"/>
                <w:bCs/>
                <w:sz w:val="20"/>
                <w:szCs w:val="20"/>
                <w:lang w:bidi="bn-BD"/>
              </w:rPr>
            </w:pPr>
            <w:r w:rsidRPr="00030BBD">
              <w:rPr>
                <w:rFonts w:ascii="Calibri" w:hAnsi="Calibri"/>
                <w:bCs/>
                <w:sz w:val="20"/>
                <w:szCs w:val="20"/>
              </w:rPr>
              <w:t xml:space="preserve">Women constitute 50% of our population. If services are provided speedily, women, as the larger proportion of population, will also be benefitted with this service. With the </w:t>
            </w:r>
            <w:r w:rsidRPr="00030BBD">
              <w:rPr>
                <w:rFonts w:ascii="Calibri" w:hAnsi="Calibri"/>
                <w:bCs/>
                <w:sz w:val="20"/>
                <w:szCs w:val="20"/>
              </w:rPr>
              <w:lastRenderedPageBreak/>
              <w:t>development of the nation, the development of women will also be achieved.</w:t>
            </w:r>
          </w:p>
        </w:tc>
      </w:tr>
      <w:tr w:rsidR="006964A7" w:rsidRPr="00030BBD" w14:paraId="7ECE3D30" w14:textId="77777777" w:rsidTr="00030BBD">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9E18E" w14:textId="77777777" w:rsidR="006964A7" w:rsidRPr="00030BBD" w:rsidRDefault="006964A7">
            <w:pPr>
              <w:shd w:val="clear" w:color="auto" w:fill="FFFFFF"/>
              <w:tabs>
                <w:tab w:val="left" w:pos="3720"/>
              </w:tabs>
              <w:spacing w:before="60" w:after="60" w:line="276" w:lineRule="auto"/>
              <w:ind w:left="261" w:hanging="261"/>
              <w:jc w:val="center"/>
              <w:rPr>
                <w:rFonts w:ascii="Calibri" w:hAnsi="Calibri"/>
                <w:bCs/>
                <w:sz w:val="20"/>
                <w:szCs w:val="20"/>
                <w:lang w:bidi="bn-BD"/>
              </w:rPr>
            </w:pPr>
            <w:permStart w:id="1688619979" w:edGrp="everyone" w:colFirst="0" w:colLast="0"/>
            <w:permStart w:id="175601822" w:edGrp="everyone" w:colFirst="1" w:colLast="1"/>
            <w:permStart w:id="386151717" w:edGrp="everyone" w:colFirst="2" w:colLast="2"/>
            <w:permEnd w:id="218632349"/>
            <w:permEnd w:id="673844098"/>
            <w:permEnd w:id="537724278"/>
            <w:r w:rsidRPr="00030BBD">
              <w:rPr>
                <w:rFonts w:ascii="Calibri" w:hAnsi="Calibri"/>
                <w:bCs/>
                <w:sz w:val="20"/>
                <w:szCs w:val="20"/>
                <w:lang w:bidi="bn-BD"/>
              </w:rPr>
              <w:lastRenderedPageBreak/>
              <w:t>2.</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F03A9" w14:textId="77777777" w:rsidR="006964A7" w:rsidRPr="00030BBD" w:rsidRDefault="00027A0C" w:rsidP="00030BBD">
            <w:pPr>
              <w:tabs>
                <w:tab w:val="left" w:pos="3720"/>
              </w:tabs>
              <w:spacing w:before="60" w:after="60" w:line="276" w:lineRule="auto"/>
              <w:rPr>
                <w:rFonts w:ascii="Calibri" w:hAnsi="Calibri"/>
                <w:bCs/>
                <w:sz w:val="20"/>
                <w:szCs w:val="20"/>
                <w:lang w:bidi="bn-BD"/>
              </w:rPr>
            </w:pPr>
            <w:r w:rsidRPr="00030BBD">
              <w:rPr>
                <w:rFonts w:ascii="Calibri" w:hAnsi="Calibri"/>
                <w:bCs/>
                <w:sz w:val="20"/>
                <w:szCs w:val="20"/>
              </w:rPr>
              <w:t>Training and enhancing competencies</w:t>
            </w:r>
          </w:p>
        </w:tc>
        <w:tc>
          <w:tcPr>
            <w:tcW w:w="5393" w:type="dxa"/>
            <w:tcBorders>
              <w:top w:val="single" w:sz="4" w:space="0" w:color="auto"/>
              <w:left w:val="single" w:sz="4" w:space="0" w:color="auto"/>
              <w:bottom w:val="single" w:sz="4" w:space="0" w:color="auto"/>
              <w:right w:val="single" w:sz="4" w:space="0" w:color="auto"/>
            </w:tcBorders>
            <w:shd w:val="clear" w:color="auto" w:fill="FFFFFF"/>
            <w:hideMark/>
          </w:tcPr>
          <w:p w14:paraId="125C6CFF" w14:textId="77777777" w:rsidR="006964A7" w:rsidRPr="00030BBD" w:rsidRDefault="00027A0C" w:rsidP="001E1714">
            <w:pPr>
              <w:spacing w:before="60" w:after="60" w:line="276" w:lineRule="auto"/>
              <w:ind w:left="-18" w:firstLine="18"/>
              <w:rPr>
                <w:rFonts w:ascii="Calibri" w:hAnsi="Calibri"/>
                <w:bCs/>
                <w:sz w:val="20"/>
                <w:szCs w:val="20"/>
                <w:lang w:bidi="bn-BD"/>
              </w:rPr>
            </w:pPr>
            <w:r w:rsidRPr="00030BBD">
              <w:rPr>
                <w:rFonts w:ascii="Calibri" w:hAnsi="Calibri"/>
                <w:bCs/>
                <w:sz w:val="20"/>
                <w:szCs w:val="20"/>
              </w:rPr>
              <w:t>In order to enhance the capability of the government employees, different trainings are arranged for them after joining the job. These types of efficiency enhancing training benefit of the female employees too.</w:t>
            </w:r>
          </w:p>
        </w:tc>
      </w:tr>
      <w:tr w:rsidR="006964A7" w:rsidRPr="00030BBD" w14:paraId="782708CD" w14:textId="77777777" w:rsidTr="00030BBD">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E5060" w14:textId="77777777" w:rsidR="006964A7" w:rsidRPr="00030BBD" w:rsidRDefault="006964A7">
            <w:pPr>
              <w:shd w:val="clear" w:color="auto" w:fill="FFFFFF"/>
              <w:tabs>
                <w:tab w:val="left" w:pos="300"/>
              </w:tabs>
              <w:spacing w:before="60" w:after="60" w:line="276" w:lineRule="auto"/>
              <w:ind w:left="261" w:hanging="261"/>
              <w:jc w:val="center"/>
              <w:rPr>
                <w:rFonts w:ascii="Calibri" w:hAnsi="Calibri"/>
                <w:bCs/>
                <w:sz w:val="20"/>
                <w:szCs w:val="20"/>
                <w:lang w:bidi="bn-BD"/>
              </w:rPr>
            </w:pPr>
            <w:permStart w:id="1933975910" w:edGrp="everyone" w:colFirst="0" w:colLast="0"/>
            <w:permStart w:id="128585688" w:edGrp="everyone" w:colFirst="1" w:colLast="1"/>
            <w:permStart w:id="886325293" w:edGrp="everyone" w:colFirst="2" w:colLast="2"/>
            <w:permEnd w:id="1688619979"/>
            <w:permEnd w:id="175601822"/>
            <w:permEnd w:id="386151717"/>
            <w:r w:rsidRPr="00030BBD">
              <w:rPr>
                <w:rFonts w:ascii="Calibri" w:hAnsi="Calibri"/>
                <w:bCs/>
                <w:sz w:val="20"/>
                <w:szCs w:val="20"/>
                <w:lang w:bidi="bn-BD"/>
              </w:rPr>
              <w:t>3.</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E491E" w14:textId="77777777" w:rsidR="006964A7" w:rsidRPr="00030BBD" w:rsidRDefault="00027A0C">
            <w:pPr>
              <w:spacing w:before="60" w:after="60" w:line="276" w:lineRule="auto"/>
              <w:rPr>
                <w:rFonts w:ascii="Calibri" w:hAnsi="Calibri"/>
                <w:bCs/>
                <w:sz w:val="20"/>
                <w:szCs w:val="20"/>
                <w:lang w:bidi="bn-BD"/>
              </w:rPr>
            </w:pPr>
            <w:r w:rsidRPr="00030BBD">
              <w:rPr>
                <w:rFonts w:ascii="Calibri" w:hAnsi="Calibri"/>
                <w:bCs/>
                <w:sz w:val="20"/>
                <w:szCs w:val="20"/>
              </w:rPr>
              <w:t>Institutional reforms programmes</w:t>
            </w:r>
          </w:p>
        </w:tc>
        <w:tc>
          <w:tcPr>
            <w:tcW w:w="5393" w:type="dxa"/>
            <w:tcBorders>
              <w:top w:val="single" w:sz="4" w:space="0" w:color="auto"/>
              <w:left w:val="single" w:sz="4" w:space="0" w:color="auto"/>
              <w:bottom w:val="single" w:sz="4" w:space="0" w:color="auto"/>
              <w:right w:val="single" w:sz="4" w:space="0" w:color="auto"/>
            </w:tcBorders>
            <w:shd w:val="clear" w:color="auto" w:fill="FFFFFF"/>
            <w:hideMark/>
          </w:tcPr>
          <w:p w14:paraId="1BB7E05D" w14:textId="77777777" w:rsidR="006964A7" w:rsidRPr="00030BBD" w:rsidRDefault="00027A0C" w:rsidP="00887CE7">
            <w:pPr>
              <w:spacing w:before="60" w:after="60" w:line="276" w:lineRule="auto"/>
              <w:ind w:left="-18" w:firstLine="18"/>
              <w:jc w:val="both"/>
              <w:rPr>
                <w:rFonts w:ascii="Calibri" w:hAnsi="Calibri"/>
                <w:bCs/>
                <w:sz w:val="20"/>
                <w:szCs w:val="20"/>
                <w:lang w:bidi="bn-BD"/>
              </w:rPr>
            </w:pPr>
            <w:r w:rsidRPr="00030BBD">
              <w:rPr>
                <w:rFonts w:ascii="Calibri" w:hAnsi="Calibri"/>
                <w:bCs/>
                <w:sz w:val="20"/>
                <w:szCs w:val="20"/>
              </w:rPr>
              <w:t>As per the Action Plan formulated und</w:t>
            </w:r>
            <w:r w:rsidR="00887CE7">
              <w:rPr>
                <w:rFonts w:ascii="Calibri" w:hAnsi="Calibri"/>
                <w:bCs/>
                <w:sz w:val="20"/>
                <w:szCs w:val="20"/>
              </w:rPr>
              <w:t>er the Women Development Policy</w:t>
            </w:r>
            <w:r w:rsidRPr="00030BBD">
              <w:rPr>
                <w:rFonts w:ascii="Calibri" w:hAnsi="Calibri"/>
                <w:bCs/>
                <w:sz w:val="20"/>
                <w:szCs w:val="20"/>
              </w:rPr>
              <w:t>-2011, initiatives to employ female officials and increase promotion for female have been taken. At present a female employee is entitled to 6 months maternity leave instead of 4 months leave. At grass root level, female employees have access to different beneficial information, which has direct contribution to women development.</w:t>
            </w:r>
          </w:p>
        </w:tc>
      </w:tr>
      <w:tr w:rsidR="006964A7" w:rsidRPr="00030BBD" w14:paraId="26DC2EB4" w14:textId="77777777" w:rsidTr="00030BBD">
        <w:trPr>
          <w:trHeight w:val="1569"/>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9A972" w14:textId="77777777" w:rsidR="006964A7" w:rsidRPr="00030BBD" w:rsidRDefault="006964A7">
            <w:pPr>
              <w:shd w:val="clear" w:color="auto" w:fill="FFFFFF"/>
              <w:tabs>
                <w:tab w:val="left" w:pos="300"/>
                <w:tab w:val="left" w:pos="3915"/>
                <w:tab w:val="left" w:pos="4935"/>
              </w:tabs>
              <w:spacing w:before="60" w:after="60" w:line="276" w:lineRule="auto"/>
              <w:ind w:left="261" w:hanging="261"/>
              <w:jc w:val="center"/>
              <w:rPr>
                <w:rFonts w:ascii="Calibri" w:hAnsi="Calibri"/>
                <w:bCs/>
                <w:sz w:val="20"/>
                <w:szCs w:val="20"/>
                <w:lang w:bidi="bn-BD"/>
              </w:rPr>
            </w:pPr>
            <w:permStart w:id="1861183190" w:edGrp="everyone" w:colFirst="0" w:colLast="0"/>
            <w:permStart w:id="1513491058" w:edGrp="everyone" w:colFirst="1" w:colLast="1"/>
            <w:permStart w:id="1890461177" w:edGrp="everyone" w:colFirst="2" w:colLast="2"/>
            <w:permStart w:id="2072517936" w:edGrp="everyone" w:colFirst="3" w:colLast="3"/>
            <w:permEnd w:id="1933975910"/>
            <w:permEnd w:id="128585688"/>
            <w:permEnd w:id="886325293"/>
            <w:r w:rsidRPr="00030BBD">
              <w:rPr>
                <w:rFonts w:ascii="Calibri" w:hAnsi="Calibri"/>
                <w:bCs/>
                <w:sz w:val="20"/>
                <w:szCs w:val="20"/>
                <w:lang w:bidi="bn-BD"/>
              </w:rPr>
              <w:t>4.</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62F64" w14:textId="77777777" w:rsidR="006964A7" w:rsidRPr="00030BBD" w:rsidRDefault="00027A0C">
            <w:pPr>
              <w:tabs>
                <w:tab w:val="left" w:pos="300"/>
              </w:tabs>
              <w:spacing w:before="60" w:after="60" w:line="276" w:lineRule="auto"/>
              <w:rPr>
                <w:rFonts w:ascii="Calibri" w:hAnsi="Calibri"/>
                <w:bCs/>
                <w:sz w:val="20"/>
                <w:szCs w:val="20"/>
                <w:lang w:bidi="bn-BD"/>
              </w:rPr>
            </w:pPr>
            <w:r w:rsidRPr="00030BBD">
              <w:rPr>
                <w:rFonts w:ascii="Calibri" w:hAnsi="Calibri"/>
                <w:bCs/>
                <w:sz w:val="20"/>
                <w:szCs w:val="20"/>
              </w:rPr>
              <w:t xml:space="preserve">Strengthening field administration and bringing it under the ICT </w:t>
            </w:r>
            <w:proofErr w:type="spellStart"/>
            <w:r w:rsidRPr="00030BBD">
              <w:rPr>
                <w:rFonts w:ascii="Calibri" w:hAnsi="Calibri"/>
                <w:bCs/>
                <w:sz w:val="20"/>
                <w:szCs w:val="20"/>
              </w:rPr>
              <w:t>programme</w:t>
            </w:r>
            <w:proofErr w:type="spellEnd"/>
          </w:p>
        </w:tc>
        <w:tc>
          <w:tcPr>
            <w:tcW w:w="5393" w:type="dxa"/>
            <w:tcBorders>
              <w:top w:val="single" w:sz="4" w:space="0" w:color="auto"/>
              <w:left w:val="single" w:sz="4" w:space="0" w:color="auto"/>
              <w:bottom w:val="single" w:sz="4" w:space="0" w:color="auto"/>
              <w:right w:val="single" w:sz="4" w:space="0" w:color="auto"/>
            </w:tcBorders>
            <w:shd w:val="clear" w:color="auto" w:fill="FFFFFF"/>
            <w:hideMark/>
          </w:tcPr>
          <w:p w14:paraId="71C4D2E9" w14:textId="77777777" w:rsidR="006964A7" w:rsidRPr="00030BBD" w:rsidRDefault="00027A0C" w:rsidP="00887CE7">
            <w:pPr>
              <w:spacing w:before="60" w:after="60" w:line="276" w:lineRule="auto"/>
              <w:ind w:left="-18" w:firstLine="18"/>
              <w:jc w:val="both"/>
              <w:rPr>
                <w:rFonts w:ascii="Calibri" w:hAnsi="Calibri"/>
                <w:bCs/>
                <w:sz w:val="20"/>
                <w:szCs w:val="20"/>
                <w:lang w:bidi="bn-BD"/>
              </w:rPr>
            </w:pPr>
            <w:r w:rsidRPr="00030BBD">
              <w:rPr>
                <w:rFonts w:ascii="Calibri" w:hAnsi="Calibri"/>
                <w:bCs/>
                <w:sz w:val="20"/>
                <w:szCs w:val="20"/>
              </w:rPr>
              <w:t>Information Technology spread faster in the field level, women employee</w:t>
            </w:r>
            <w:r w:rsidR="00887CE7">
              <w:rPr>
                <w:rFonts w:ascii="Calibri" w:hAnsi="Calibri"/>
                <w:bCs/>
                <w:sz w:val="20"/>
                <w:szCs w:val="20"/>
              </w:rPr>
              <w:t>s delivery</w:t>
            </w:r>
            <w:r w:rsidRPr="00030BBD">
              <w:rPr>
                <w:rFonts w:ascii="Calibri" w:hAnsi="Calibri"/>
                <w:bCs/>
                <w:sz w:val="20"/>
                <w:szCs w:val="20"/>
              </w:rPr>
              <w:t xml:space="preserve"> better service to the citizen through IT use in their all official activities. As a result. The importance of Women </w:t>
            </w:r>
            <w:r w:rsidR="00887CE7">
              <w:rPr>
                <w:rFonts w:ascii="Calibri" w:hAnsi="Calibri"/>
                <w:bCs/>
                <w:sz w:val="20"/>
                <w:szCs w:val="20"/>
              </w:rPr>
              <w:t>employees are</w:t>
            </w:r>
            <w:r w:rsidRPr="00030BBD">
              <w:rPr>
                <w:rFonts w:ascii="Calibri" w:hAnsi="Calibri"/>
                <w:bCs/>
                <w:sz w:val="20"/>
                <w:szCs w:val="20"/>
              </w:rPr>
              <w:t xml:space="preserve"> increased, thus enables women empowerment simultaneously.</w:t>
            </w:r>
          </w:p>
        </w:tc>
      </w:tr>
    </w:tbl>
    <w:permEnd w:id="1861183190"/>
    <w:permEnd w:id="1513491058"/>
    <w:permEnd w:id="1890461177"/>
    <w:permEnd w:id="2072517936"/>
    <w:p w14:paraId="7BE22BDE" w14:textId="77777777" w:rsidR="008A1968" w:rsidRDefault="008A1968" w:rsidP="008A1968">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2EB9CBF3" w14:textId="77777777" w:rsidR="008A1968" w:rsidRDefault="008A1968" w:rsidP="008A1968">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8A1968" w14:paraId="7E81F742" w14:textId="77777777" w:rsidTr="008A1968">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8D1FD20" w14:textId="77777777" w:rsidR="008A1968" w:rsidRDefault="008A1968">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AE871EB"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2670E2C"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697AAF7"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3869EAC"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8A1968" w14:paraId="400415C4" w14:textId="77777777" w:rsidTr="008A1968">
        <w:trPr>
          <w:tblHeader/>
        </w:trPr>
        <w:tc>
          <w:tcPr>
            <w:tcW w:w="1211" w:type="dxa"/>
            <w:vMerge/>
            <w:tcBorders>
              <w:top w:val="single" w:sz="4" w:space="0" w:color="auto"/>
              <w:left w:val="nil"/>
              <w:bottom w:val="single" w:sz="4" w:space="0" w:color="auto"/>
              <w:right w:val="nil"/>
            </w:tcBorders>
            <w:vAlign w:val="center"/>
            <w:hideMark/>
          </w:tcPr>
          <w:p w14:paraId="5AF7A9D1" w14:textId="77777777" w:rsidR="008A1968" w:rsidRDefault="008A1968">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A3AA717"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7291A55"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EE42E2F"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2CC8BDB"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C1E0EAC"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825CC95"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D26307E"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D1F2CBC"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8A1968" w14:paraId="3090FEFF" w14:textId="77777777" w:rsidTr="008A1968">
        <w:trPr>
          <w:tblHeader/>
        </w:trPr>
        <w:tc>
          <w:tcPr>
            <w:tcW w:w="1211" w:type="dxa"/>
            <w:vMerge/>
            <w:tcBorders>
              <w:top w:val="single" w:sz="4" w:space="0" w:color="auto"/>
              <w:left w:val="nil"/>
              <w:bottom w:val="single" w:sz="4" w:space="0" w:color="auto"/>
              <w:right w:val="nil"/>
            </w:tcBorders>
            <w:vAlign w:val="center"/>
            <w:hideMark/>
          </w:tcPr>
          <w:p w14:paraId="77C3E880" w14:textId="77777777" w:rsidR="008A1968" w:rsidRDefault="008A1968">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1BB70B6" w14:textId="77777777" w:rsidR="008A1968" w:rsidRDefault="008A1968">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EDFB37B"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6F56CD1"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705C86EF" w14:textId="77777777" w:rsidR="008A1968" w:rsidRDefault="008A1968">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B16614"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8A5CC6E"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BA07685" w14:textId="77777777" w:rsidR="008A1968" w:rsidRDefault="008A1968">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EFAEFF"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7194EF2"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60F65960" w14:textId="77777777" w:rsidR="008A1968" w:rsidRDefault="008A1968">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CFB24E"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BF852E5" w14:textId="77777777" w:rsidR="008A1968" w:rsidRDefault="008A196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8A1968" w14:paraId="2825F8B4" w14:textId="77777777" w:rsidTr="008A1968">
        <w:tc>
          <w:tcPr>
            <w:tcW w:w="1211" w:type="dxa"/>
            <w:tcBorders>
              <w:top w:val="single" w:sz="4" w:space="0" w:color="auto"/>
              <w:left w:val="nil"/>
              <w:bottom w:val="single" w:sz="4" w:space="0" w:color="auto"/>
              <w:right w:val="nil"/>
            </w:tcBorders>
            <w:vAlign w:val="center"/>
            <w:hideMark/>
          </w:tcPr>
          <w:p w14:paraId="45935461" w14:textId="77777777" w:rsidR="008A1968" w:rsidRDefault="008A196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4018DB9D" w14:textId="77777777" w:rsidR="008A1968" w:rsidRDefault="008A196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4ADEFBA"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FD2764E"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8116FF7" w14:textId="77777777" w:rsidR="008A1968" w:rsidRDefault="008A196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014AA5"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C9975C7"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6484B55"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E7EAEE8" w14:textId="77777777" w:rsidR="008A1968" w:rsidRDefault="008A196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D08C881" w14:textId="77777777" w:rsidR="008A1968" w:rsidRDefault="008A196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500EEFA"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FDCDF3D"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76CE8A5" w14:textId="77777777" w:rsidR="008A1968" w:rsidRDefault="008A1968">
            <w:pPr>
              <w:spacing w:before="40" w:after="40"/>
              <w:ind w:left="-87" w:right="-98"/>
              <w:jc w:val="right"/>
              <w:rPr>
                <w:rFonts w:asciiTheme="minorHAnsi" w:hAnsiTheme="minorHAnsi" w:cstheme="minorHAnsi"/>
                <w:sz w:val="14"/>
                <w:szCs w:val="14"/>
                <w:lang w:bidi="bn-BD"/>
              </w:rPr>
            </w:pPr>
          </w:p>
        </w:tc>
      </w:tr>
      <w:tr w:rsidR="008A1968" w14:paraId="02085F0E" w14:textId="77777777" w:rsidTr="008A1968">
        <w:tc>
          <w:tcPr>
            <w:tcW w:w="1211" w:type="dxa"/>
            <w:tcBorders>
              <w:top w:val="single" w:sz="4" w:space="0" w:color="auto"/>
              <w:left w:val="nil"/>
              <w:bottom w:val="single" w:sz="4" w:space="0" w:color="auto"/>
              <w:right w:val="nil"/>
            </w:tcBorders>
            <w:vAlign w:val="center"/>
            <w:hideMark/>
          </w:tcPr>
          <w:p w14:paraId="53C2E77B" w14:textId="77777777" w:rsidR="008A1968" w:rsidRDefault="008A196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77374E92" w14:textId="77777777" w:rsidR="008A1968" w:rsidRDefault="008A196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FCE1EAB"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17B41B0"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093E64A" w14:textId="77777777" w:rsidR="008A1968" w:rsidRDefault="008A196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4F66732"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BE1B97C"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D95BF76"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DEDDA0" w14:textId="77777777" w:rsidR="008A1968" w:rsidRDefault="008A196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4E8E8BC" w14:textId="77777777" w:rsidR="008A1968" w:rsidRDefault="008A196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6357B8B"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CD15816"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62D46F8" w14:textId="77777777" w:rsidR="008A1968" w:rsidRDefault="008A1968">
            <w:pPr>
              <w:spacing w:before="40" w:after="40"/>
              <w:ind w:left="-87" w:right="-98"/>
              <w:jc w:val="right"/>
              <w:rPr>
                <w:rFonts w:asciiTheme="minorHAnsi" w:hAnsiTheme="minorHAnsi" w:cstheme="minorHAnsi"/>
                <w:sz w:val="14"/>
                <w:szCs w:val="14"/>
                <w:lang w:bidi="bn-BD"/>
              </w:rPr>
            </w:pPr>
          </w:p>
        </w:tc>
      </w:tr>
      <w:tr w:rsidR="008A1968" w14:paraId="582EC483" w14:textId="77777777" w:rsidTr="008A1968">
        <w:tc>
          <w:tcPr>
            <w:tcW w:w="1211" w:type="dxa"/>
            <w:tcBorders>
              <w:top w:val="single" w:sz="4" w:space="0" w:color="auto"/>
              <w:left w:val="nil"/>
              <w:bottom w:val="single" w:sz="4" w:space="0" w:color="auto"/>
              <w:right w:val="nil"/>
            </w:tcBorders>
            <w:vAlign w:val="center"/>
            <w:hideMark/>
          </w:tcPr>
          <w:p w14:paraId="16335017" w14:textId="77777777" w:rsidR="008A1968" w:rsidRDefault="008A196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49943815" w14:textId="77777777" w:rsidR="008A1968" w:rsidRDefault="008A196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638512C"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98EF321"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C121348" w14:textId="77777777" w:rsidR="008A1968" w:rsidRDefault="008A196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7A5FEA"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BE54AB"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9C31AF5"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CEE0625" w14:textId="77777777" w:rsidR="008A1968" w:rsidRDefault="008A196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26E6474" w14:textId="77777777" w:rsidR="008A1968" w:rsidRDefault="008A196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01073A9"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31D2BE"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C6E8D48" w14:textId="77777777" w:rsidR="008A1968" w:rsidRDefault="008A1968">
            <w:pPr>
              <w:spacing w:before="40" w:after="40"/>
              <w:ind w:left="-87" w:right="-98"/>
              <w:jc w:val="right"/>
              <w:rPr>
                <w:rFonts w:asciiTheme="minorHAnsi" w:hAnsiTheme="minorHAnsi" w:cstheme="minorHAnsi"/>
                <w:sz w:val="14"/>
                <w:szCs w:val="14"/>
                <w:lang w:bidi="bn-BD"/>
              </w:rPr>
            </w:pPr>
          </w:p>
        </w:tc>
      </w:tr>
      <w:tr w:rsidR="008A1968" w14:paraId="267A6C93" w14:textId="77777777" w:rsidTr="008A1968">
        <w:tc>
          <w:tcPr>
            <w:tcW w:w="1211" w:type="dxa"/>
            <w:tcBorders>
              <w:top w:val="single" w:sz="4" w:space="0" w:color="auto"/>
              <w:left w:val="nil"/>
              <w:bottom w:val="single" w:sz="4" w:space="0" w:color="auto"/>
              <w:right w:val="nil"/>
            </w:tcBorders>
            <w:vAlign w:val="center"/>
            <w:hideMark/>
          </w:tcPr>
          <w:p w14:paraId="1535B68D" w14:textId="77777777" w:rsidR="008A1968" w:rsidRDefault="008A196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48A8F459" w14:textId="77777777" w:rsidR="008A1968" w:rsidRDefault="008A196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4B2CBDB"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A435C03" w14:textId="77777777" w:rsidR="008A1968" w:rsidRDefault="008A196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52DB58E" w14:textId="77777777" w:rsidR="008A1968" w:rsidRDefault="008A196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59AF9F3"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73D8BC"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4E8F12" w14:textId="77777777" w:rsidR="008A1968" w:rsidRDefault="008A196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D37928" w14:textId="77777777" w:rsidR="008A1968" w:rsidRDefault="008A196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3DBE8A5" w14:textId="77777777" w:rsidR="008A1968" w:rsidRDefault="008A196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678D81B"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5077FAA" w14:textId="77777777" w:rsidR="008A1968" w:rsidRDefault="008A196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B98043" w14:textId="77777777" w:rsidR="008A1968" w:rsidRDefault="008A1968">
            <w:pPr>
              <w:spacing w:before="40" w:after="40"/>
              <w:ind w:left="-87" w:right="-98"/>
              <w:jc w:val="right"/>
              <w:rPr>
                <w:rFonts w:asciiTheme="minorHAnsi" w:hAnsiTheme="minorHAnsi" w:cstheme="minorHAnsi"/>
                <w:sz w:val="14"/>
                <w:szCs w:val="14"/>
                <w:lang w:bidi="bn-BD"/>
              </w:rPr>
            </w:pPr>
          </w:p>
        </w:tc>
      </w:tr>
    </w:tbl>
    <w:p w14:paraId="41A3FBE6" w14:textId="77777777" w:rsidR="008A1968" w:rsidRDefault="008A1968" w:rsidP="008A1968">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1667C7C7" w14:textId="77777777" w:rsidR="006964A7" w:rsidRPr="00030BBD" w:rsidRDefault="006964A7" w:rsidP="006964A7">
      <w:pPr>
        <w:spacing w:before="120" w:after="120" w:line="276" w:lineRule="auto"/>
        <w:ind w:left="720" w:hanging="720"/>
        <w:rPr>
          <w:rFonts w:ascii="Calibri" w:hAnsi="Calibri"/>
          <w:b/>
          <w:bCs/>
          <w:sz w:val="22"/>
          <w:szCs w:val="22"/>
          <w:lang w:val="en-GB"/>
        </w:rPr>
      </w:pPr>
      <w:r w:rsidRPr="00030BBD">
        <w:rPr>
          <w:rFonts w:ascii="Calibri" w:hAnsi="Calibri"/>
          <w:b/>
          <w:bCs/>
          <w:sz w:val="22"/>
          <w:szCs w:val="22"/>
          <w:lang w:val="en-GB"/>
        </w:rPr>
        <w:t>7.0</w:t>
      </w:r>
      <w:r w:rsidRPr="00030BBD">
        <w:rPr>
          <w:rFonts w:ascii="Calibri" w:hAnsi="Calibri"/>
          <w:b/>
          <w:bCs/>
          <w:sz w:val="22"/>
          <w:szCs w:val="22"/>
          <w:lang w:val="en-GB"/>
        </w:rPr>
        <w:tab/>
        <w:t>Success in Promoting Women’s Advancement</w:t>
      </w:r>
    </w:p>
    <w:p w14:paraId="2667D531" w14:textId="77777777" w:rsidR="00785C15" w:rsidRPr="00030BBD" w:rsidRDefault="00785C15" w:rsidP="00030BBD">
      <w:pPr>
        <w:pStyle w:val="ListParagraph"/>
        <w:numPr>
          <w:ilvl w:val="0"/>
          <w:numId w:val="36"/>
        </w:numPr>
        <w:spacing w:before="120" w:after="120" w:line="288" w:lineRule="auto"/>
        <w:ind w:left="1080"/>
        <w:jc w:val="both"/>
        <w:rPr>
          <w:rFonts w:ascii="Calibri" w:hAnsi="Calibri"/>
          <w:sz w:val="22"/>
          <w:szCs w:val="22"/>
          <w:lang w:val="en-GB"/>
        </w:rPr>
      </w:pPr>
      <w:permStart w:id="1793944919" w:edGrp="everyone"/>
      <w:r w:rsidRPr="00030BBD">
        <w:rPr>
          <w:rFonts w:ascii="Calibri" w:hAnsi="Calibri"/>
          <w:sz w:val="22"/>
          <w:szCs w:val="22"/>
          <w:lang w:val="en-GB"/>
        </w:rPr>
        <w:t>The Ministry of Public Administration ensures postings in all departments/</w:t>
      </w:r>
      <w:r w:rsidR="00030BBD">
        <w:rPr>
          <w:rFonts w:ascii="Calibri" w:hAnsi="Calibri"/>
          <w:sz w:val="22"/>
          <w:szCs w:val="22"/>
          <w:lang w:val="en-GB"/>
        </w:rPr>
        <w:t xml:space="preserve"> </w:t>
      </w:r>
      <w:r w:rsidRPr="00030BBD">
        <w:rPr>
          <w:rFonts w:ascii="Calibri" w:hAnsi="Calibri"/>
          <w:sz w:val="22"/>
          <w:szCs w:val="22"/>
          <w:lang w:val="en-GB"/>
        </w:rPr>
        <w:t>attached departments. At present, a good number of women are posted at the top tier of the Government of which 6 are posted as Secretaries, 82 as Additional Secretaries, 91 as Joint Secretaries and 362 as Deputy Secretaries to the Government.</w:t>
      </w:r>
    </w:p>
    <w:p w14:paraId="786A7F9B" w14:textId="77777777" w:rsidR="00785C15" w:rsidRPr="00030BBD" w:rsidRDefault="00785C15" w:rsidP="00030BBD">
      <w:pPr>
        <w:pStyle w:val="ListParagraph"/>
        <w:numPr>
          <w:ilvl w:val="0"/>
          <w:numId w:val="36"/>
        </w:numPr>
        <w:spacing w:before="120" w:after="120" w:line="288" w:lineRule="auto"/>
        <w:ind w:left="1080"/>
        <w:jc w:val="both"/>
        <w:rPr>
          <w:rFonts w:ascii="Calibri" w:hAnsi="Calibri"/>
          <w:bCs/>
          <w:sz w:val="22"/>
          <w:szCs w:val="22"/>
        </w:rPr>
      </w:pPr>
      <w:r w:rsidRPr="00030BBD">
        <w:rPr>
          <w:rFonts w:ascii="Calibri" w:hAnsi="Calibri"/>
          <w:sz w:val="22"/>
          <w:szCs w:val="22"/>
          <w:lang w:val="en-GB"/>
        </w:rPr>
        <w:t xml:space="preserve">Due to the implementation of female quota in employment of government services strictly, the participation of women in government has increased. In the last three general BCS Examinations, 28.56 % female were recruited. 6,033 </w:t>
      </w:r>
      <w:r w:rsidRPr="00030BBD">
        <w:rPr>
          <w:rFonts w:ascii="Calibri" w:hAnsi="Calibri"/>
          <w:sz w:val="22"/>
          <w:szCs w:val="22"/>
          <w:lang w:val="en-GB"/>
        </w:rPr>
        <w:lastRenderedPageBreak/>
        <w:t>doctors have been appointed through special BCS examination, of which 2,379 i.e.</w:t>
      </w:r>
      <w:r w:rsidR="00887CE7">
        <w:rPr>
          <w:rFonts w:ascii="Calibri" w:hAnsi="Calibri"/>
          <w:sz w:val="22"/>
          <w:szCs w:val="22"/>
          <w:lang w:val="en-GB"/>
        </w:rPr>
        <w:t xml:space="preserve"> </w:t>
      </w:r>
      <w:r w:rsidRPr="00030BBD">
        <w:rPr>
          <w:rFonts w:ascii="Calibri" w:hAnsi="Calibri"/>
          <w:sz w:val="22"/>
          <w:szCs w:val="22"/>
          <w:lang w:val="en-GB"/>
        </w:rPr>
        <w:t>39.43% are female.</w:t>
      </w:r>
    </w:p>
    <w:p w14:paraId="28AE501A" w14:textId="77777777" w:rsidR="006964A7" w:rsidRPr="00030BBD" w:rsidRDefault="00785C15" w:rsidP="00030BBD">
      <w:pPr>
        <w:pStyle w:val="ListParagraph"/>
        <w:numPr>
          <w:ilvl w:val="0"/>
          <w:numId w:val="36"/>
        </w:numPr>
        <w:spacing w:before="120" w:after="120" w:line="288" w:lineRule="auto"/>
        <w:ind w:left="1080"/>
        <w:jc w:val="both"/>
        <w:rPr>
          <w:rFonts w:ascii="Calibri" w:hAnsi="Calibri"/>
          <w:bCs/>
          <w:sz w:val="22"/>
          <w:szCs w:val="22"/>
        </w:rPr>
      </w:pPr>
      <w:r w:rsidRPr="00030BBD">
        <w:rPr>
          <w:rFonts w:ascii="Calibri" w:hAnsi="Calibri"/>
          <w:sz w:val="22"/>
          <w:szCs w:val="22"/>
        </w:rPr>
        <w:t xml:space="preserve">Government has taken various initiatives including publications to increase public awareness about cruelty to women, child labour, eve-teasing, early marriage, dowry, food adulteration, bad effect of intoxicating food, terrorism, drug abuse. As a result, a sharp decline in various social </w:t>
      </w:r>
      <w:r w:rsidR="005D74D3" w:rsidRPr="00030BBD">
        <w:rPr>
          <w:rFonts w:ascii="Calibri" w:hAnsi="Calibri"/>
          <w:sz w:val="22"/>
          <w:szCs w:val="22"/>
        </w:rPr>
        <w:t>crimes</w:t>
      </w:r>
      <w:r w:rsidRPr="00030BBD">
        <w:rPr>
          <w:rFonts w:ascii="Calibri" w:hAnsi="Calibri"/>
          <w:sz w:val="22"/>
          <w:szCs w:val="22"/>
        </w:rPr>
        <w:t xml:space="preserve"> has been clearly observed such as cruelty to women, early marriage, eve-teasing etc.</w:t>
      </w:r>
    </w:p>
    <w:permEnd w:id="1793944919"/>
    <w:p w14:paraId="4243B369" w14:textId="77777777" w:rsidR="006964A7" w:rsidRPr="00030BBD" w:rsidRDefault="006964A7" w:rsidP="006964A7">
      <w:pPr>
        <w:spacing w:before="120" w:after="120" w:line="276" w:lineRule="auto"/>
        <w:rPr>
          <w:rFonts w:ascii="Calibri" w:hAnsi="Calibri"/>
          <w:b/>
          <w:sz w:val="22"/>
          <w:szCs w:val="22"/>
          <w:lang w:val="en-GB"/>
        </w:rPr>
      </w:pPr>
      <w:r w:rsidRPr="00030BBD">
        <w:rPr>
          <w:rFonts w:ascii="Calibri" w:hAnsi="Calibri"/>
          <w:b/>
          <w:sz w:val="22"/>
          <w:szCs w:val="22"/>
          <w:lang w:val="en-GB"/>
        </w:rPr>
        <w:t>8.0</w:t>
      </w:r>
      <w:r w:rsidRPr="00030BBD">
        <w:rPr>
          <w:rFonts w:ascii="Calibri" w:hAnsi="Calibri"/>
          <w:b/>
          <w:sz w:val="22"/>
          <w:szCs w:val="22"/>
          <w:lang w:val="en-GB"/>
        </w:rPr>
        <w:tab/>
        <w:t>Recommendations for Future Activities:</w:t>
      </w:r>
    </w:p>
    <w:tbl>
      <w:tblPr>
        <w:tblStyle w:val="TableGrid1"/>
        <w:tblW w:w="8370" w:type="dxa"/>
        <w:tblInd w:w="108" w:type="dxa"/>
        <w:tblLook w:val="04A0" w:firstRow="1" w:lastRow="0" w:firstColumn="1" w:lastColumn="0" w:noHBand="0" w:noVBand="1"/>
      </w:tblPr>
      <w:tblGrid>
        <w:gridCol w:w="709"/>
        <w:gridCol w:w="5103"/>
        <w:gridCol w:w="2558"/>
      </w:tblGrid>
      <w:tr w:rsidR="007C0EE1" w:rsidRPr="00030BBD" w14:paraId="45FDF307" w14:textId="77777777" w:rsidTr="00030BBD">
        <w:trPr>
          <w:trHeight w:val="53"/>
        </w:trPr>
        <w:tc>
          <w:tcPr>
            <w:tcW w:w="709" w:type="dxa"/>
            <w:shd w:val="clear" w:color="auto" w:fill="D6E3BC" w:themeFill="accent3" w:themeFillTint="66"/>
            <w:vAlign w:val="center"/>
          </w:tcPr>
          <w:p w14:paraId="3A46A54D" w14:textId="77777777" w:rsidR="007C0EE1" w:rsidRPr="00030BBD" w:rsidRDefault="007C0EE1" w:rsidP="007C0EE1">
            <w:pPr>
              <w:spacing w:before="120" w:after="120" w:line="300" w:lineRule="auto"/>
              <w:jc w:val="center"/>
              <w:rPr>
                <w:rFonts w:ascii="Calibri" w:hAnsi="Calibri" w:cs="Times New Roman"/>
                <w:b/>
                <w:sz w:val="22"/>
                <w:szCs w:val="22"/>
                <w:lang w:val="en-GB"/>
              </w:rPr>
            </w:pPr>
            <w:r w:rsidRPr="00030BBD">
              <w:rPr>
                <w:rFonts w:ascii="Calibri" w:hAnsi="Calibri" w:cs="Times New Roman"/>
                <w:b/>
                <w:sz w:val="22"/>
                <w:szCs w:val="22"/>
                <w:lang w:val="en-GB"/>
              </w:rPr>
              <w:t>Sl. No</w:t>
            </w:r>
          </w:p>
        </w:tc>
        <w:tc>
          <w:tcPr>
            <w:tcW w:w="5103" w:type="dxa"/>
            <w:shd w:val="clear" w:color="auto" w:fill="D6E3BC" w:themeFill="accent3" w:themeFillTint="66"/>
            <w:vAlign w:val="center"/>
          </w:tcPr>
          <w:p w14:paraId="434052DD" w14:textId="77777777" w:rsidR="007C0EE1" w:rsidRPr="00030BBD" w:rsidRDefault="007C0EE1" w:rsidP="007C0EE1">
            <w:pPr>
              <w:spacing w:before="120" w:after="120" w:line="300" w:lineRule="auto"/>
              <w:jc w:val="center"/>
              <w:rPr>
                <w:rFonts w:ascii="Calibri" w:hAnsi="Calibri" w:cs="Times New Roman"/>
                <w:b/>
                <w:sz w:val="22"/>
                <w:szCs w:val="22"/>
                <w:lang w:val="en-GB"/>
              </w:rPr>
            </w:pPr>
            <w:r w:rsidRPr="00030BBD">
              <w:rPr>
                <w:rFonts w:ascii="Calibri" w:hAnsi="Calibri" w:cs="Times New Roman"/>
                <w:b/>
                <w:sz w:val="22"/>
                <w:szCs w:val="22"/>
                <w:lang w:val="en-GB"/>
              </w:rPr>
              <w:t>Recommendations</w:t>
            </w:r>
          </w:p>
        </w:tc>
        <w:tc>
          <w:tcPr>
            <w:tcW w:w="2558" w:type="dxa"/>
            <w:shd w:val="clear" w:color="auto" w:fill="D6E3BC" w:themeFill="accent3" w:themeFillTint="66"/>
            <w:vAlign w:val="center"/>
          </w:tcPr>
          <w:p w14:paraId="15B7C49A" w14:textId="77777777" w:rsidR="007C0EE1" w:rsidRPr="00030BBD" w:rsidRDefault="007C0EE1" w:rsidP="007C0EE1">
            <w:pPr>
              <w:spacing w:before="120" w:after="120" w:line="300" w:lineRule="auto"/>
              <w:jc w:val="center"/>
              <w:rPr>
                <w:rFonts w:ascii="Calibri" w:hAnsi="Calibri" w:cs="Times New Roman"/>
                <w:b/>
                <w:sz w:val="22"/>
                <w:szCs w:val="22"/>
                <w:lang w:val="en-GB"/>
              </w:rPr>
            </w:pPr>
            <w:r w:rsidRPr="00030BBD">
              <w:rPr>
                <w:rFonts w:ascii="Calibri" w:hAnsi="Calibri" w:cs="Times New Roman"/>
                <w:b/>
                <w:sz w:val="22"/>
                <w:szCs w:val="22"/>
                <w:lang w:val="en-GB"/>
              </w:rPr>
              <w:t>Progress/ implementation</w:t>
            </w:r>
          </w:p>
        </w:tc>
      </w:tr>
      <w:tr w:rsidR="007C0EE1" w:rsidRPr="00030BBD" w14:paraId="51F8CC8B" w14:textId="77777777" w:rsidTr="00030BBD">
        <w:trPr>
          <w:trHeight w:val="1127"/>
        </w:trPr>
        <w:tc>
          <w:tcPr>
            <w:tcW w:w="709" w:type="dxa"/>
            <w:vAlign w:val="center"/>
          </w:tcPr>
          <w:p w14:paraId="3A613E64" w14:textId="77777777" w:rsidR="007C0EE1" w:rsidRPr="00030BBD" w:rsidRDefault="007C0EE1" w:rsidP="007C0EE1">
            <w:pPr>
              <w:spacing w:line="300" w:lineRule="auto"/>
              <w:jc w:val="center"/>
              <w:rPr>
                <w:rFonts w:ascii="Calibri" w:hAnsi="Calibri" w:cs="Times New Roman"/>
                <w:bCs/>
                <w:sz w:val="22"/>
                <w:szCs w:val="22"/>
                <w:lang w:val="en-GB"/>
              </w:rPr>
            </w:pPr>
            <w:permStart w:id="1342790954" w:edGrp="everyone" w:colFirst="0" w:colLast="0"/>
            <w:permStart w:id="1820272821" w:edGrp="everyone" w:colFirst="1" w:colLast="1"/>
            <w:permStart w:id="1420234194" w:edGrp="everyone" w:colFirst="2" w:colLast="2"/>
            <w:r w:rsidRPr="00030BBD">
              <w:rPr>
                <w:rFonts w:ascii="Calibri" w:hAnsi="Calibri" w:cs="Times New Roman"/>
                <w:bCs/>
                <w:sz w:val="22"/>
                <w:szCs w:val="22"/>
                <w:lang w:val="en-GB"/>
              </w:rPr>
              <w:t>1.</w:t>
            </w:r>
          </w:p>
        </w:tc>
        <w:tc>
          <w:tcPr>
            <w:tcW w:w="5103" w:type="dxa"/>
            <w:vAlign w:val="center"/>
          </w:tcPr>
          <w:p w14:paraId="3FA35CEB" w14:textId="77777777" w:rsidR="007C0EE1" w:rsidRPr="00030BBD" w:rsidRDefault="007C0EE1" w:rsidP="007C0EE1">
            <w:pPr>
              <w:spacing w:line="300" w:lineRule="auto"/>
              <w:jc w:val="both"/>
              <w:rPr>
                <w:rFonts w:ascii="Calibri" w:hAnsi="Calibri" w:cs="Times New Roman"/>
                <w:bCs/>
                <w:sz w:val="22"/>
                <w:szCs w:val="22"/>
                <w:lang w:val="en-GB"/>
              </w:rPr>
            </w:pPr>
            <w:r w:rsidRPr="00030BBD">
              <w:rPr>
                <w:rFonts w:ascii="Calibri" w:hAnsi="Calibri" w:cs="Times New Roman"/>
                <w:bCs/>
                <w:sz w:val="22"/>
                <w:szCs w:val="22"/>
                <w:lang w:val="en-GB"/>
              </w:rPr>
              <w:t xml:space="preserve">Ensure better environment for women at public sector offices and buildings by providing improved and separate </w:t>
            </w:r>
            <w:r w:rsidR="00887CE7">
              <w:rPr>
                <w:rFonts w:ascii="Calibri" w:hAnsi="Calibri" w:cs="Times New Roman"/>
                <w:bCs/>
                <w:sz w:val="22"/>
                <w:szCs w:val="22"/>
                <w:lang w:val="en-GB"/>
              </w:rPr>
              <w:t xml:space="preserve">toilets with proper </w:t>
            </w:r>
            <w:r w:rsidRPr="00030BBD">
              <w:rPr>
                <w:rFonts w:ascii="Calibri" w:hAnsi="Calibri" w:cs="Times New Roman"/>
                <w:bCs/>
                <w:sz w:val="22"/>
                <w:szCs w:val="22"/>
                <w:lang w:val="en-GB"/>
              </w:rPr>
              <w:t>sanitation and hygiene facilities.</w:t>
            </w:r>
          </w:p>
        </w:tc>
        <w:tc>
          <w:tcPr>
            <w:tcW w:w="2558" w:type="dxa"/>
            <w:vAlign w:val="center"/>
          </w:tcPr>
          <w:p w14:paraId="79306DFF" w14:textId="77777777" w:rsidR="007C0EE1" w:rsidRPr="00030BBD" w:rsidRDefault="007C0EE1" w:rsidP="007C0EE1">
            <w:pPr>
              <w:spacing w:line="300" w:lineRule="auto"/>
              <w:jc w:val="center"/>
              <w:rPr>
                <w:rFonts w:ascii="Calibri" w:hAnsi="Calibri" w:cs="Times New Roman"/>
                <w:bCs/>
                <w:sz w:val="22"/>
                <w:szCs w:val="22"/>
                <w:lang w:val="en-GB"/>
              </w:rPr>
            </w:pPr>
            <w:r w:rsidRPr="00030BBD">
              <w:rPr>
                <w:rFonts w:ascii="Calibri" w:hAnsi="Calibri" w:cs="Times New Roman"/>
                <w:bCs/>
                <w:sz w:val="22"/>
                <w:szCs w:val="22"/>
                <w:lang w:val="en-GB"/>
              </w:rPr>
              <w:t>Under Implementation</w:t>
            </w:r>
          </w:p>
        </w:tc>
      </w:tr>
      <w:tr w:rsidR="007C0EE1" w:rsidRPr="00030BBD" w14:paraId="161CCA32" w14:textId="77777777" w:rsidTr="00030BBD">
        <w:tc>
          <w:tcPr>
            <w:tcW w:w="709" w:type="dxa"/>
            <w:vAlign w:val="center"/>
          </w:tcPr>
          <w:p w14:paraId="50CBC28B" w14:textId="77777777" w:rsidR="007C0EE1" w:rsidRPr="00030BBD" w:rsidRDefault="007C0EE1" w:rsidP="007C0EE1">
            <w:pPr>
              <w:spacing w:line="300" w:lineRule="auto"/>
              <w:jc w:val="center"/>
              <w:rPr>
                <w:rFonts w:ascii="Calibri" w:hAnsi="Calibri" w:cs="Times New Roman"/>
                <w:bCs/>
                <w:sz w:val="22"/>
                <w:szCs w:val="22"/>
                <w:lang w:val="en-GB"/>
              </w:rPr>
            </w:pPr>
            <w:permStart w:id="663573260" w:edGrp="everyone" w:colFirst="0" w:colLast="0"/>
            <w:permStart w:id="2132410490" w:edGrp="everyone" w:colFirst="1" w:colLast="1"/>
            <w:permStart w:id="1909744018" w:edGrp="everyone" w:colFirst="2" w:colLast="2"/>
            <w:permStart w:id="1210393663" w:edGrp="everyone" w:colFirst="3" w:colLast="3"/>
            <w:permEnd w:id="1342790954"/>
            <w:permEnd w:id="1820272821"/>
            <w:permEnd w:id="1420234194"/>
            <w:r w:rsidRPr="00030BBD">
              <w:rPr>
                <w:rFonts w:ascii="Calibri" w:hAnsi="Calibri" w:cs="Times New Roman"/>
                <w:bCs/>
                <w:sz w:val="22"/>
                <w:szCs w:val="22"/>
                <w:lang w:val="en-GB"/>
              </w:rPr>
              <w:t>2.</w:t>
            </w:r>
          </w:p>
        </w:tc>
        <w:tc>
          <w:tcPr>
            <w:tcW w:w="5103" w:type="dxa"/>
            <w:vAlign w:val="center"/>
          </w:tcPr>
          <w:p w14:paraId="33F3245D" w14:textId="77777777" w:rsidR="007C0EE1" w:rsidRPr="00030BBD" w:rsidRDefault="007C0EE1" w:rsidP="00887CE7">
            <w:pPr>
              <w:jc w:val="both"/>
              <w:rPr>
                <w:rFonts w:ascii="Calibri" w:hAnsi="Calibri" w:cs="Times New Roman"/>
                <w:bCs/>
                <w:sz w:val="22"/>
                <w:szCs w:val="22"/>
                <w:lang w:val="en-GB"/>
              </w:rPr>
            </w:pPr>
            <w:r w:rsidRPr="00030BBD">
              <w:rPr>
                <w:rFonts w:ascii="Calibri" w:hAnsi="Calibri" w:cs="Times New Roman"/>
                <w:bCs/>
                <w:sz w:val="22"/>
                <w:szCs w:val="22"/>
                <w:lang w:val="en-GB"/>
              </w:rPr>
              <w:t xml:space="preserve"> Many married </w:t>
            </w:r>
            <w:r w:rsidR="00BC4358">
              <w:rPr>
                <w:rFonts w:ascii="Calibri" w:hAnsi="Calibri" w:cs="Times New Roman"/>
                <w:bCs/>
                <w:sz w:val="22"/>
                <w:szCs w:val="22"/>
                <w:lang w:val="en-GB"/>
              </w:rPr>
              <w:t>employees</w:t>
            </w:r>
            <w:r w:rsidRPr="00030BBD">
              <w:rPr>
                <w:rFonts w:ascii="Calibri" w:hAnsi="Calibri" w:cs="Times New Roman"/>
                <w:bCs/>
                <w:sz w:val="22"/>
                <w:szCs w:val="22"/>
                <w:lang w:val="en-GB"/>
              </w:rPr>
              <w:t xml:space="preserve"> are working in different stations at the field level. As per the couple policy of the government, the couples should be posted at the same work station. The Ministry of Public Administration has taken step to implement this policy. It serves as </w:t>
            </w:r>
            <w:r w:rsidR="00887CE7">
              <w:rPr>
                <w:rFonts w:ascii="Calibri" w:hAnsi="Calibri" w:cs="Times New Roman"/>
                <w:bCs/>
                <w:sz w:val="22"/>
                <w:szCs w:val="22"/>
                <w:lang w:val="en-GB"/>
              </w:rPr>
              <w:t>a motivation</w:t>
            </w:r>
            <w:r w:rsidRPr="00030BBD">
              <w:rPr>
                <w:rFonts w:ascii="Calibri" w:hAnsi="Calibri" w:cs="Times New Roman"/>
                <w:bCs/>
                <w:sz w:val="22"/>
                <w:szCs w:val="22"/>
                <w:lang w:val="en-GB"/>
              </w:rPr>
              <w:t xml:space="preserve"> for women to join Government jobs. </w:t>
            </w:r>
          </w:p>
        </w:tc>
        <w:tc>
          <w:tcPr>
            <w:tcW w:w="2558" w:type="dxa"/>
            <w:vAlign w:val="center"/>
          </w:tcPr>
          <w:p w14:paraId="11C6E3C5" w14:textId="77777777" w:rsidR="007C0EE1" w:rsidRPr="00030BBD" w:rsidRDefault="007C0EE1" w:rsidP="007C0EE1">
            <w:pPr>
              <w:spacing w:line="300" w:lineRule="auto"/>
              <w:jc w:val="center"/>
              <w:rPr>
                <w:rFonts w:ascii="Calibri" w:hAnsi="Calibri" w:cs="Times New Roman"/>
                <w:bCs/>
                <w:sz w:val="22"/>
                <w:szCs w:val="22"/>
                <w:lang w:val="en-GB"/>
              </w:rPr>
            </w:pPr>
            <w:r w:rsidRPr="00030BBD">
              <w:rPr>
                <w:rFonts w:ascii="Calibri" w:hAnsi="Calibri" w:cs="Times New Roman"/>
                <w:bCs/>
                <w:sz w:val="22"/>
                <w:szCs w:val="22"/>
                <w:lang w:val="en-GB"/>
              </w:rPr>
              <w:t>Under Implementation</w:t>
            </w:r>
          </w:p>
        </w:tc>
      </w:tr>
      <w:permEnd w:id="663573260"/>
      <w:permEnd w:id="2132410490"/>
      <w:permEnd w:id="1909744018"/>
      <w:permEnd w:id="1210393663"/>
    </w:tbl>
    <w:p w14:paraId="69859A88" w14:textId="77777777" w:rsidR="004C7362" w:rsidRPr="00030BBD" w:rsidRDefault="004C7362" w:rsidP="00DA4B57">
      <w:pPr>
        <w:spacing w:before="120" w:after="120" w:line="300" w:lineRule="auto"/>
        <w:jc w:val="both"/>
        <w:rPr>
          <w:rFonts w:ascii="Calibri" w:hAnsi="Calibri"/>
          <w:bCs/>
          <w:sz w:val="22"/>
          <w:szCs w:val="22"/>
          <w:lang w:val="en-GB"/>
        </w:rPr>
      </w:pPr>
    </w:p>
    <w:sectPr w:rsidR="004C7362" w:rsidRPr="00030BBD" w:rsidSect="004C2AD8">
      <w:headerReference w:type="default" r:id="rId8"/>
      <w:footerReference w:type="default" r:id="rId9"/>
      <w:pgSz w:w="11909" w:h="16834" w:code="9"/>
      <w:pgMar w:top="2160" w:right="1440" w:bottom="1800" w:left="2160" w:header="1800" w:footer="720" w:gutter="0"/>
      <w:pgNumType w:start="2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92F5" w14:textId="77777777" w:rsidR="002C0200" w:rsidRDefault="002C0200">
      <w:r>
        <w:separator/>
      </w:r>
    </w:p>
  </w:endnote>
  <w:endnote w:type="continuationSeparator" w:id="0">
    <w:p w14:paraId="7E0F9C72" w14:textId="77777777" w:rsidR="002C0200" w:rsidRDefault="002C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8E17" w14:textId="77777777" w:rsidR="001E1714" w:rsidRDefault="001E1714" w:rsidP="00187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FC8A" w14:textId="77777777" w:rsidR="002C0200" w:rsidRDefault="002C0200">
      <w:r>
        <w:separator/>
      </w:r>
    </w:p>
  </w:footnote>
  <w:footnote w:type="continuationSeparator" w:id="0">
    <w:p w14:paraId="610E17E9" w14:textId="77777777" w:rsidR="002C0200" w:rsidRDefault="002C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18"/>
      </w:rPr>
      <w:id w:val="249707855"/>
      <w:docPartObj>
        <w:docPartGallery w:val="Page Numbers (Top of Page)"/>
        <w:docPartUnique/>
      </w:docPartObj>
    </w:sdtPr>
    <w:sdtEndPr>
      <w:rPr>
        <w:noProof/>
      </w:rPr>
    </w:sdtEndPr>
    <w:sdtContent>
      <w:p w14:paraId="7E0A477D" w14:textId="77777777" w:rsidR="001E1714" w:rsidRPr="007A3DA0" w:rsidRDefault="001E1714">
        <w:pPr>
          <w:pStyle w:val="Header"/>
          <w:jc w:val="center"/>
          <w:rPr>
            <w:rFonts w:ascii="Calibri" w:hAnsi="Calibri" w:cs="Calibri"/>
            <w:sz w:val="22"/>
            <w:szCs w:val="18"/>
          </w:rPr>
        </w:pPr>
        <w:r w:rsidRPr="007A3DA0">
          <w:rPr>
            <w:rFonts w:ascii="Calibri" w:hAnsi="Calibri" w:cs="Calibri"/>
            <w:sz w:val="22"/>
            <w:szCs w:val="18"/>
          </w:rPr>
          <w:fldChar w:fldCharType="begin"/>
        </w:r>
        <w:r w:rsidRPr="007A3DA0">
          <w:rPr>
            <w:rFonts w:ascii="Calibri" w:hAnsi="Calibri" w:cs="Calibri"/>
            <w:sz w:val="22"/>
            <w:szCs w:val="18"/>
          </w:rPr>
          <w:instrText xml:space="preserve"> PAGE   \* MERGEFORMAT </w:instrText>
        </w:r>
        <w:r w:rsidRPr="007A3DA0">
          <w:rPr>
            <w:rFonts w:ascii="Calibri" w:hAnsi="Calibri" w:cs="Calibri"/>
            <w:sz w:val="22"/>
            <w:szCs w:val="18"/>
          </w:rPr>
          <w:fldChar w:fldCharType="separate"/>
        </w:r>
        <w:r w:rsidR="008A5FA4">
          <w:rPr>
            <w:rFonts w:ascii="Calibri" w:hAnsi="Calibri" w:cs="Calibri"/>
            <w:noProof/>
            <w:sz w:val="22"/>
            <w:szCs w:val="18"/>
          </w:rPr>
          <w:t>223</w:t>
        </w:r>
        <w:r w:rsidRPr="007A3DA0">
          <w:rPr>
            <w:rFonts w:ascii="Calibri" w:hAnsi="Calibri" w:cs="Calibri"/>
            <w:noProof/>
            <w:sz w:val="22"/>
            <w:szCs w:val="18"/>
          </w:rPr>
          <w:fldChar w:fldCharType="end"/>
        </w:r>
      </w:p>
    </w:sdtContent>
  </w:sdt>
  <w:p w14:paraId="6B6581D1" w14:textId="77777777" w:rsidR="001E1714" w:rsidRDefault="001E1714" w:rsidP="0055114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959"/>
    <w:multiLevelType w:val="hybridMultilevel"/>
    <w:tmpl w:val="6EB8EF56"/>
    <w:lvl w:ilvl="0" w:tplc="04090017">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05F3"/>
    <w:multiLevelType w:val="hybridMultilevel"/>
    <w:tmpl w:val="B19E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17046"/>
    <w:multiLevelType w:val="hybridMultilevel"/>
    <w:tmpl w:val="130634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65485"/>
    <w:multiLevelType w:val="multilevel"/>
    <w:tmpl w:val="552CFAF6"/>
    <w:lvl w:ilvl="0">
      <w:start w:val="1"/>
      <w:numFmt w:val="decimal"/>
      <w:lvlText w:val="%1"/>
      <w:lvlJc w:val="left"/>
      <w:pPr>
        <w:ind w:left="720" w:hanging="72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720" w:hanging="720"/>
      </w:pPr>
      <w:rPr>
        <w:rFonts w:hint="default"/>
        <w:color w:val="auto"/>
        <w:sz w:val="22"/>
      </w:rPr>
    </w:lvl>
    <w:lvl w:ilvl="5">
      <w:start w:val="1"/>
      <w:numFmt w:val="decimal"/>
      <w:lvlText w:val="%1.%2.%3.%4.%5.%6"/>
      <w:lvlJc w:val="left"/>
      <w:pPr>
        <w:ind w:left="720" w:hanging="720"/>
      </w:pPr>
      <w:rPr>
        <w:rFonts w:hint="default"/>
        <w:color w:val="auto"/>
        <w:sz w:val="22"/>
      </w:rPr>
    </w:lvl>
    <w:lvl w:ilvl="6">
      <w:start w:val="1"/>
      <w:numFmt w:val="decimal"/>
      <w:lvlText w:val="%1.%2.%3.%4.%5.%6.%7"/>
      <w:lvlJc w:val="left"/>
      <w:pPr>
        <w:ind w:left="1080" w:hanging="1080"/>
      </w:pPr>
      <w:rPr>
        <w:rFonts w:hint="default"/>
        <w:color w:val="auto"/>
        <w:sz w:val="22"/>
      </w:rPr>
    </w:lvl>
    <w:lvl w:ilvl="7">
      <w:start w:val="1"/>
      <w:numFmt w:val="decimal"/>
      <w:lvlText w:val="%1.%2.%3.%4.%5.%6.%7.%8"/>
      <w:lvlJc w:val="left"/>
      <w:pPr>
        <w:ind w:left="1080" w:hanging="1080"/>
      </w:pPr>
      <w:rPr>
        <w:rFonts w:hint="default"/>
        <w:color w:val="auto"/>
        <w:sz w:val="22"/>
      </w:rPr>
    </w:lvl>
    <w:lvl w:ilvl="8">
      <w:start w:val="1"/>
      <w:numFmt w:val="decimal"/>
      <w:lvlText w:val="%1.%2.%3.%4.%5.%6.%7.%8.%9"/>
      <w:lvlJc w:val="left"/>
      <w:pPr>
        <w:ind w:left="1080" w:hanging="1080"/>
      </w:pPr>
      <w:rPr>
        <w:rFonts w:hint="default"/>
        <w:color w:val="auto"/>
        <w:sz w:val="22"/>
      </w:rPr>
    </w:lvl>
  </w:abstractNum>
  <w:abstractNum w:abstractNumId="4" w15:restartNumberingAfterBreak="0">
    <w:nsid w:val="10C50F8F"/>
    <w:multiLevelType w:val="hybridMultilevel"/>
    <w:tmpl w:val="3BCC82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523861"/>
    <w:multiLevelType w:val="multilevel"/>
    <w:tmpl w:val="35DA440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4503FC"/>
    <w:multiLevelType w:val="hybridMultilevel"/>
    <w:tmpl w:val="FA0A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56459"/>
    <w:multiLevelType w:val="multilevel"/>
    <w:tmpl w:val="D896A16A"/>
    <w:lvl w:ilvl="0">
      <w:start w:val="1"/>
      <w:numFmt w:val="decimal"/>
      <w:lvlText w:val="%1"/>
      <w:lvlJc w:val="left"/>
      <w:pPr>
        <w:ind w:left="360" w:hanging="360"/>
      </w:pPr>
      <w:rPr>
        <w:rFonts w:cs="Times New Roman" w:hint="default"/>
        <w:sz w:val="22"/>
      </w:rPr>
    </w:lvl>
    <w:lvl w:ilvl="1">
      <w:start w:val="2"/>
      <w:numFmt w:val="decimal"/>
      <w:lvlText w:val="%1.%2"/>
      <w:lvlJc w:val="left"/>
      <w:pPr>
        <w:ind w:left="1080" w:hanging="360"/>
      </w:pPr>
      <w:rPr>
        <w:rFonts w:cs="Times New Roman" w:hint="default"/>
        <w:sz w:val="22"/>
      </w:rPr>
    </w:lvl>
    <w:lvl w:ilvl="2">
      <w:start w:val="1"/>
      <w:numFmt w:val="decimal"/>
      <w:lvlText w:val="%1.%2.%3"/>
      <w:lvlJc w:val="left"/>
      <w:pPr>
        <w:ind w:left="1800" w:hanging="360"/>
      </w:pPr>
      <w:rPr>
        <w:rFonts w:cs="Times New Roman" w:hint="default"/>
        <w:sz w:val="22"/>
      </w:rPr>
    </w:lvl>
    <w:lvl w:ilvl="3">
      <w:start w:val="1"/>
      <w:numFmt w:val="decimal"/>
      <w:lvlText w:val="%1.%2.%3.%4"/>
      <w:lvlJc w:val="left"/>
      <w:pPr>
        <w:ind w:left="2880" w:hanging="720"/>
      </w:pPr>
      <w:rPr>
        <w:rFonts w:cs="Times New Roman" w:hint="default"/>
        <w:sz w:val="22"/>
      </w:rPr>
    </w:lvl>
    <w:lvl w:ilvl="4">
      <w:start w:val="1"/>
      <w:numFmt w:val="decimal"/>
      <w:lvlText w:val="%1.%2.%3.%4.%5"/>
      <w:lvlJc w:val="left"/>
      <w:pPr>
        <w:ind w:left="3600" w:hanging="720"/>
      </w:pPr>
      <w:rPr>
        <w:rFonts w:cs="Times New Roman" w:hint="default"/>
        <w:sz w:val="22"/>
      </w:rPr>
    </w:lvl>
    <w:lvl w:ilvl="5">
      <w:start w:val="1"/>
      <w:numFmt w:val="decimal"/>
      <w:lvlText w:val="%1.%2.%3.%4.%5.%6"/>
      <w:lvlJc w:val="left"/>
      <w:pPr>
        <w:ind w:left="4680" w:hanging="1080"/>
      </w:pPr>
      <w:rPr>
        <w:rFonts w:cs="Times New Roman" w:hint="default"/>
        <w:sz w:val="22"/>
      </w:rPr>
    </w:lvl>
    <w:lvl w:ilvl="6">
      <w:start w:val="1"/>
      <w:numFmt w:val="decimal"/>
      <w:lvlText w:val="%1.%2.%3.%4.%5.%6.%7"/>
      <w:lvlJc w:val="left"/>
      <w:pPr>
        <w:ind w:left="5400" w:hanging="1080"/>
      </w:pPr>
      <w:rPr>
        <w:rFonts w:cs="Times New Roman" w:hint="default"/>
        <w:sz w:val="22"/>
      </w:rPr>
    </w:lvl>
    <w:lvl w:ilvl="7">
      <w:start w:val="1"/>
      <w:numFmt w:val="decimal"/>
      <w:lvlText w:val="%1.%2.%3.%4.%5.%6.%7.%8"/>
      <w:lvlJc w:val="left"/>
      <w:pPr>
        <w:ind w:left="6120" w:hanging="1080"/>
      </w:pPr>
      <w:rPr>
        <w:rFonts w:cs="Times New Roman" w:hint="default"/>
        <w:sz w:val="22"/>
      </w:rPr>
    </w:lvl>
    <w:lvl w:ilvl="8">
      <w:start w:val="1"/>
      <w:numFmt w:val="decimal"/>
      <w:lvlText w:val="%1.%2.%3.%4.%5.%6.%7.%8.%9"/>
      <w:lvlJc w:val="left"/>
      <w:pPr>
        <w:ind w:left="7200" w:hanging="1440"/>
      </w:pPr>
      <w:rPr>
        <w:rFonts w:cs="Times New Roman" w:hint="default"/>
        <w:sz w:val="22"/>
      </w:rPr>
    </w:lvl>
  </w:abstractNum>
  <w:abstractNum w:abstractNumId="8" w15:restartNumberingAfterBreak="0">
    <w:nsid w:val="154B198C"/>
    <w:multiLevelType w:val="hybridMultilevel"/>
    <w:tmpl w:val="766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0D51"/>
    <w:multiLevelType w:val="multilevel"/>
    <w:tmpl w:val="552CFAF6"/>
    <w:lvl w:ilvl="0">
      <w:start w:val="1"/>
      <w:numFmt w:val="decimal"/>
      <w:lvlText w:val="%1"/>
      <w:lvlJc w:val="left"/>
      <w:pPr>
        <w:ind w:left="720" w:hanging="72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720" w:hanging="720"/>
      </w:pPr>
      <w:rPr>
        <w:rFonts w:hint="default"/>
        <w:color w:val="auto"/>
        <w:sz w:val="22"/>
      </w:rPr>
    </w:lvl>
    <w:lvl w:ilvl="5">
      <w:start w:val="1"/>
      <w:numFmt w:val="decimal"/>
      <w:lvlText w:val="%1.%2.%3.%4.%5.%6"/>
      <w:lvlJc w:val="left"/>
      <w:pPr>
        <w:ind w:left="720" w:hanging="720"/>
      </w:pPr>
      <w:rPr>
        <w:rFonts w:hint="default"/>
        <w:color w:val="auto"/>
        <w:sz w:val="22"/>
      </w:rPr>
    </w:lvl>
    <w:lvl w:ilvl="6">
      <w:start w:val="1"/>
      <w:numFmt w:val="decimal"/>
      <w:lvlText w:val="%1.%2.%3.%4.%5.%6.%7"/>
      <w:lvlJc w:val="left"/>
      <w:pPr>
        <w:ind w:left="1080" w:hanging="1080"/>
      </w:pPr>
      <w:rPr>
        <w:rFonts w:hint="default"/>
        <w:color w:val="auto"/>
        <w:sz w:val="22"/>
      </w:rPr>
    </w:lvl>
    <w:lvl w:ilvl="7">
      <w:start w:val="1"/>
      <w:numFmt w:val="decimal"/>
      <w:lvlText w:val="%1.%2.%3.%4.%5.%6.%7.%8"/>
      <w:lvlJc w:val="left"/>
      <w:pPr>
        <w:ind w:left="1080" w:hanging="1080"/>
      </w:pPr>
      <w:rPr>
        <w:rFonts w:hint="default"/>
        <w:color w:val="auto"/>
        <w:sz w:val="22"/>
      </w:rPr>
    </w:lvl>
    <w:lvl w:ilvl="8">
      <w:start w:val="1"/>
      <w:numFmt w:val="decimal"/>
      <w:lvlText w:val="%1.%2.%3.%4.%5.%6.%7.%8.%9"/>
      <w:lvlJc w:val="left"/>
      <w:pPr>
        <w:ind w:left="1080" w:hanging="1080"/>
      </w:pPr>
      <w:rPr>
        <w:rFonts w:hint="default"/>
        <w:color w:val="auto"/>
        <w:sz w:val="22"/>
      </w:rPr>
    </w:lvl>
  </w:abstractNum>
  <w:abstractNum w:abstractNumId="10" w15:restartNumberingAfterBreak="0">
    <w:nsid w:val="1C076759"/>
    <w:multiLevelType w:val="hybridMultilevel"/>
    <w:tmpl w:val="8550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4A03AF"/>
    <w:multiLevelType w:val="hybridMultilevel"/>
    <w:tmpl w:val="0A6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3E7"/>
    <w:multiLevelType w:val="hybridMultilevel"/>
    <w:tmpl w:val="088C65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757B"/>
    <w:multiLevelType w:val="multilevel"/>
    <w:tmpl w:val="7F36BB22"/>
    <w:lvl w:ilvl="0">
      <w:start w:val="1"/>
      <w:numFmt w:val="decimal"/>
      <w:lvlText w:val="%1"/>
      <w:lvlJc w:val="left"/>
      <w:pPr>
        <w:ind w:left="360" w:hanging="360"/>
      </w:pPr>
      <w:rPr>
        <w:rFonts w:cs="Vrinda" w:hint="default"/>
        <w:sz w:val="22"/>
      </w:rPr>
    </w:lvl>
    <w:lvl w:ilvl="1">
      <w:start w:val="2"/>
      <w:numFmt w:val="decimal"/>
      <w:lvlText w:val="%1.%2"/>
      <w:lvlJc w:val="left"/>
      <w:pPr>
        <w:ind w:left="360" w:hanging="360"/>
      </w:pPr>
      <w:rPr>
        <w:rFonts w:cs="Vrinda" w:hint="default"/>
        <w:sz w:val="22"/>
      </w:rPr>
    </w:lvl>
    <w:lvl w:ilvl="2">
      <w:start w:val="1"/>
      <w:numFmt w:val="decimal"/>
      <w:lvlText w:val="%1.%2.%3"/>
      <w:lvlJc w:val="left"/>
      <w:pPr>
        <w:ind w:left="360" w:hanging="360"/>
      </w:pPr>
      <w:rPr>
        <w:rFonts w:cs="Vrinda" w:hint="default"/>
        <w:sz w:val="22"/>
      </w:rPr>
    </w:lvl>
    <w:lvl w:ilvl="3">
      <w:start w:val="1"/>
      <w:numFmt w:val="decimal"/>
      <w:lvlText w:val="%1.%2.%3.%4"/>
      <w:lvlJc w:val="left"/>
      <w:pPr>
        <w:ind w:left="720" w:hanging="720"/>
      </w:pPr>
      <w:rPr>
        <w:rFonts w:cs="Vrinda" w:hint="default"/>
        <w:sz w:val="22"/>
      </w:rPr>
    </w:lvl>
    <w:lvl w:ilvl="4">
      <w:start w:val="1"/>
      <w:numFmt w:val="decimal"/>
      <w:lvlText w:val="%1.%2.%3.%4.%5"/>
      <w:lvlJc w:val="left"/>
      <w:pPr>
        <w:ind w:left="720" w:hanging="720"/>
      </w:pPr>
      <w:rPr>
        <w:rFonts w:cs="Vrinda" w:hint="default"/>
        <w:sz w:val="22"/>
      </w:rPr>
    </w:lvl>
    <w:lvl w:ilvl="5">
      <w:start w:val="1"/>
      <w:numFmt w:val="decimal"/>
      <w:lvlText w:val="%1.%2.%3.%4.%5.%6"/>
      <w:lvlJc w:val="left"/>
      <w:pPr>
        <w:ind w:left="1080" w:hanging="1080"/>
      </w:pPr>
      <w:rPr>
        <w:rFonts w:cs="Vrinda" w:hint="default"/>
        <w:sz w:val="22"/>
      </w:rPr>
    </w:lvl>
    <w:lvl w:ilvl="6">
      <w:start w:val="1"/>
      <w:numFmt w:val="decimal"/>
      <w:lvlText w:val="%1.%2.%3.%4.%5.%6.%7"/>
      <w:lvlJc w:val="left"/>
      <w:pPr>
        <w:ind w:left="1080" w:hanging="1080"/>
      </w:pPr>
      <w:rPr>
        <w:rFonts w:cs="Vrinda" w:hint="default"/>
        <w:sz w:val="22"/>
      </w:rPr>
    </w:lvl>
    <w:lvl w:ilvl="7">
      <w:start w:val="1"/>
      <w:numFmt w:val="decimal"/>
      <w:lvlText w:val="%1.%2.%3.%4.%5.%6.%7.%8"/>
      <w:lvlJc w:val="left"/>
      <w:pPr>
        <w:ind w:left="1080" w:hanging="1080"/>
      </w:pPr>
      <w:rPr>
        <w:rFonts w:cs="Vrinda" w:hint="default"/>
        <w:sz w:val="22"/>
      </w:rPr>
    </w:lvl>
    <w:lvl w:ilvl="8">
      <w:start w:val="1"/>
      <w:numFmt w:val="decimal"/>
      <w:lvlText w:val="%1.%2.%3.%4.%5.%6.%7.%8.%9"/>
      <w:lvlJc w:val="left"/>
      <w:pPr>
        <w:ind w:left="1440" w:hanging="1440"/>
      </w:pPr>
      <w:rPr>
        <w:rFonts w:cs="Vrinda" w:hint="default"/>
        <w:sz w:val="22"/>
      </w:rPr>
    </w:lvl>
  </w:abstractNum>
  <w:abstractNum w:abstractNumId="14" w15:restartNumberingAfterBreak="0">
    <w:nsid w:val="22997B2D"/>
    <w:multiLevelType w:val="hybridMultilevel"/>
    <w:tmpl w:val="8C1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37BA"/>
    <w:multiLevelType w:val="hybridMultilevel"/>
    <w:tmpl w:val="54EA2740"/>
    <w:lvl w:ilvl="0" w:tplc="04090009">
      <w:start w:val="1"/>
      <w:numFmt w:val="bullet"/>
      <w:lvlText w:val=""/>
      <w:lvlJc w:val="left"/>
      <w:pPr>
        <w:ind w:left="1353" w:hanging="360"/>
      </w:pPr>
      <w:rPr>
        <w:rFonts w:ascii="Wingdings" w:hAnsi="Wingdings"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6" w15:restartNumberingAfterBreak="0">
    <w:nsid w:val="2DC05892"/>
    <w:multiLevelType w:val="hybridMultilevel"/>
    <w:tmpl w:val="0BD0679E"/>
    <w:lvl w:ilvl="0" w:tplc="6ABC226C">
      <w:start w:val="2"/>
      <w:numFmt w:val="decimal"/>
      <w:lvlText w:val="%1."/>
      <w:lvlJc w:val="left"/>
      <w:pPr>
        <w:ind w:left="720" w:hanging="360"/>
      </w:pPr>
      <w:rPr>
        <w:rFonts w:cs="Nirmala U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666D7D"/>
    <w:multiLevelType w:val="multilevel"/>
    <w:tmpl w:val="4C0CE2C4"/>
    <w:lvl w:ilvl="0">
      <w:start w:val="3"/>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15:restartNumberingAfterBreak="0">
    <w:nsid w:val="30CA7D09"/>
    <w:multiLevelType w:val="multilevel"/>
    <w:tmpl w:val="1F10009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32F521D6"/>
    <w:multiLevelType w:val="hybridMultilevel"/>
    <w:tmpl w:val="AC7CB36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0" w15:restartNumberingAfterBreak="0">
    <w:nsid w:val="33017AED"/>
    <w:multiLevelType w:val="hybridMultilevel"/>
    <w:tmpl w:val="4CAE3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12718"/>
    <w:multiLevelType w:val="hybridMultilevel"/>
    <w:tmpl w:val="DD1E8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2288E"/>
    <w:multiLevelType w:val="hybridMultilevel"/>
    <w:tmpl w:val="FA563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65DBE"/>
    <w:multiLevelType w:val="hybridMultilevel"/>
    <w:tmpl w:val="30A44D98"/>
    <w:lvl w:ilvl="0" w:tplc="04090009">
      <w:start w:val="1"/>
      <w:numFmt w:val="bullet"/>
      <w:lvlText w:val=""/>
      <w:lvlJc w:val="left"/>
      <w:pPr>
        <w:ind w:left="1353" w:hanging="360"/>
      </w:pPr>
      <w:rPr>
        <w:rFonts w:ascii="Wingdings" w:hAnsi="Wingdings"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4" w15:restartNumberingAfterBreak="0">
    <w:nsid w:val="50285069"/>
    <w:multiLevelType w:val="hybridMultilevel"/>
    <w:tmpl w:val="0488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B1466E"/>
    <w:multiLevelType w:val="multilevel"/>
    <w:tmpl w:val="7BDADFF4"/>
    <w:lvl w:ilvl="0">
      <w:start w:val="1"/>
      <w:numFmt w:val="decimal"/>
      <w:lvlText w:val="%1"/>
      <w:lvlJc w:val="left"/>
      <w:pPr>
        <w:ind w:left="360" w:hanging="360"/>
      </w:pPr>
      <w:rPr>
        <w:rFonts w:cs="Vrinda" w:hint="default"/>
        <w:sz w:val="22"/>
      </w:rPr>
    </w:lvl>
    <w:lvl w:ilvl="1">
      <w:start w:val="2"/>
      <w:numFmt w:val="decimal"/>
      <w:lvlText w:val="%1.%2"/>
      <w:lvlJc w:val="left"/>
      <w:pPr>
        <w:ind w:left="360" w:hanging="360"/>
      </w:pPr>
      <w:rPr>
        <w:rFonts w:cs="Vrinda" w:hint="default"/>
        <w:sz w:val="22"/>
      </w:rPr>
    </w:lvl>
    <w:lvl w:ilvl="2">
      <w:start w:val="1"/>
      <w:numFmt w:val="decimal"/>
      <w:lvlText w:val="%1.%2.%3"/>
      <w:lvlJc w:val="left"/>
      <w:pPr>
        <w:ind w:left="360" w:hanging="360"/>
      </w:pPr>
      <w:rPr>
        <w:rFonts w:cs="Vrinda" w:hint="default"/>
        <w:sz w:val="22"/>
      </w:rPr>
    </w:lvl>
    <w:lvl w:ilvl="3">
      <w:start w:val="1"/>
      <w:numFmt w:val="decimal"/>
      <w:lvlText w:val="%1.%2.%3.%4"/>
      <w:lvlJc w:val="left"/>
      <w:pPr>
        <w:ind w:left="720" w:hanging="720"/>
      </w:pPr>
      <w:rPr>
        <w:rFonts w:cs="Vrinda" w:hint="default"/>
        <w:sz w:val="22"/>
      </w:rPr>
    </w:lvl>
    <w:lvl w:ilvl="4">
      <w:start w:val="1"/>
      <w:numFmt w:val="decimal"/>
      <w:lvlText w:val="%1.%2.%3.%4.%5"/>
      <w:lvlJc w:val="left"/>
      <w:pPr>
        <w:ind w:left="720" w:hanging="720"/>
      </w:pPr>
      <w:rPr>
        <w:rFonts w:cs="Vrinda" w:hint="default"/>
        <w:sz w:val="22"/>
      </w:rPr>
    </w:lvl>
    <w:lvl w:ilvl="5">
      <w:start w:val="1"/>
      <w:numFmt w:val="decimal"/>
      <w:lvlText w:val="%1.%2.%3.%4.%5.%6"/>
      <w:lvlJc w:val="left"/>
      <w:pPr>
        <w:ind w:left="1080" w:hanging="1080"/>
      </w:pPr>
      <w:rPr>
        <w:rFonts w:cs="Vrinda" w:hint="default"/>
        <w:sz w:val="22"/>
      </w:rPr>
    </w:lvl>
    <w:lvl w:ilvl="6">
      <w:start w:val="1"/>
      <w:numFmt w:val="decimal"/>
      <w:lvlText w:val="%1.%2.%3.%4.%5.%6.%7"/>
      <w:lvlJc w:val="left"/>
      <w:pPr>
        <w:ind w:left="1080" w:hanging="1080"/>
      </w:pPr>
      <w:rPr>
        <w:rFonts w:cs="Vrinda" w:hint="default"/>
        <w:sz w:val="22"/>
      </w:rPr>
    </w:lvl>
    <w:lvl w:ilvl="7">
      <w:start w:val="1"/>
      <w:numFmt w:val="decimal"/>
      <w:lvlText w:val="%1.%2.%3.%4.%5.%6.%7.%8"/>
      <w:lvlJc w:val="left"/>
      <w:pPr>
        <w:ind w:left="1080" w:hanging="1080"/>
      </w:pPr>
      <w:rPr>
        <w:rFonts w:cs="Vrinda" w:hint="default"/>
        <w:sz w:val="22"/>
      </w:rPr>
    </w:lvl>
    <w:lvl w:ilvl="8">
      <w:start w:val="1"/>
      <w:numFmt w:val="decimal"/>
      <w:lvlText w:val="%1.%2.%3.%4.%5.%6.%7.%8.%9"/>
      <w:lvlJc w:val="left"/>
      <w:pPr>
        <w:ind w:left="1440" w:hanging="1440"/>
      </w:pPr>
      <w:rPr>
        <w:rFonts w:cs="Vrinda" w:hint="default"/>
        <w:sz w:val="22"/>
      </w:rPr>
    </w:lvl>
  </w:abstractNum>
  <w:abstractNum w:abstractNumId="26" w15:restartNumberingAfterBreak="0">
    <w:nsid w:val="63DD61C0"/>
    <w:multiLevelType w:val="hybridMultilevel"/>
    <w:tmpl w:val="87927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74B5"/>
    <w:multiLevelType w:val="hybridMultilevel"/>
    <w:tmpl w:val="48AA21C4"/>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hint="default"/>
      </w:rPr>
    </w:lvl>
    <w:lvl w:ilvl="8" w:tplc="04090005">
      <w:start w:val="1"/>
      <w:numFmt w:val="bullet"/>
      <w:lvlText w:val=""/>
      <w:lvlJc w:val="left"/>
      <w:pPr>
        <w:ind w:left="8190" w:hanging="360"/>
      </w:pPr>
      <w:rPr>
        <w:rFonts w:ascii="Wingdings" w:hAnsi="Wingdings" w:hint="default"/>
      </w:rPr>
    </w:lvl>
  </w:abstractNum>
  <w:abstractNum w:abstractNumId="28" w15:restartNumberingAfterBreak="0">
    <w:nsid w:val="653F6935"/>
    <w:multiLevelType w:val="hybridMultilevel"/>
    <w:tmpl w:val="E3082E2E"/>
    <w:lvl w:ilvl="0" w:tplc="04090001">
      <w:start w:val="1"/>
      <w:numFmt w:val="bullet"/>
      <w:lvlText w:val=""/>
      <w:lvlJc w:val="left"/>
      <w:pPr>
        <w:tabs>
          <w:tab w:val="num" w:pos="720"/>
        </w:tabs>
        <w:ind w:left="720" w:hanging="720"/>
      </w:pPr>
      <w:rPr>
        <w:rFonts w:ascii="Symbol" w:hAnsi="Symbol"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7D7737C"/>
    <w:multiLevelType w:val="hybridMultilevel"/>
    <w:tmpl w:val="3E0A8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054F0"/>
    <w:multiLevelType w:val="hybridMultilevel"/>
    <w:tmpl w:val="271221A0"/>
    <w:lvl w:ilvl="0" w:tplc="F8800168">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03F1C"/>
    <w:multiLevelType w:val="hybridMultilevel"/>
    <w:tmpl w:val="983EF7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AC587B"/>
    <w:multiLevelType w:val="hybridMultilevel"/>
    <w:tmpl w:val="2A822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7"/>
  </w:num>
  <w:num w:numId="4">
    <w:abstractNumId w:val="28"/>
  </w:num>
  <w:num w:numId="5">
    <w:abstractNumId w:val="1"/>
  </w:num>
  <w:num w:numId="6">
    <w:abstractNumId w:val="24"/>
  </w:num>
  <w:num w:numId="7">
    <w:abstractNumId w:val="0"/>
  </w:num>
  <w:num w:numId="8">
    <w:abstractNumId w:val="7"/>
  </w:num>
  <w:num w:numId="9">
    <w:abstractNumId w:val="25"/>
  </w:num>
  <w:num w:numId="10">
    <w:abstractNumId w:val="13"/>
  </w:num>
  <w:num w:numId="11">
    <w:abstractNumId w:val="6"/>
  </w:num>
  <w:num w:numId="12">
    <w:abstractNumId w:val="18"/>
  </w:num>
  <w:num w:numId="13">
    <w:abstractNumId w:val="5"/>
  </w:num>
  <w:num w:numId="14">
    <w:abstractNumId w:val="14"/>
  </w:num>
  <w:num w:numId="15">
    <w:abstractNumId w:val="11"/>
  </w:num>
  <w:num w:numId="16">
    <w:abstractNumId w:val="29"/>
  </w:num>
  <w:num w:numId="17">
    <w:abstractNumId w:val="31"/>
  </w:num>
  <w:num w:numId="18">
    <w:abstractNumId w:val="2"/>
  </w:num>
  <w:num w:numId="19">
    <w:abstractNumId w:val="8"/>
  </w:num>
  <w:num w:numId="20">
    <w:abstractNumId w:val="3"/>
  </w:num>
  <w:num w:numId="21">
    <w:abstractNumId w:val="9"/>
  </w:num>
  <w:num w:numId="22">
    <w:abstractNumId w:val="17"/>
  </w:num>
  <w:num w:numId="23">
    <w:abstractNumId w:val="22"/>
  </w:num>
  <w:num w:numId="24">
    <w:abstractNumId w:val="20"/>
  </w:num>
  <w:num w:numId="25">
    <w:abstractNumId w:val="26"/>
  </w:num>
  <w:num w:numId="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4"/>
  </w:num>
  <w:num w:numId="32">
    <w:abstractNumId w:val="12"/>
  </w:num>
  <w:num w:numId="33">
    <w:abstractNumId w:val="16"/>
  </w:num>
  <w:num w:numId="34">
    <w:abstractNumId w:val="19"/>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ocumentProtection w:edit="readOnly" w:enforcement="1" w:cryptProviderType="rsaAES" w:cryptAlgorithmClass="hash" w:cryptAlgorithmType="typeAny" w:cryptAlgorithmSid="14" w:cryptSpinCount="100000" w:hash="knWR40XiQIbViQtwGQQ8t2BoyjwZtb9MxXUySWzDtB6IabMq5qyxpewELpfIyhHjB6PesMJatnQKugM2Og4Y1w==" w:salt="dpUQvGEhJP4WZyCd9TWYk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60"/>
    <w:rsid w:val="00000286"/>
    <w:rsid w:val="00000611"/>
    <w:rsid w:val="000019E6"/>
    <w:rsid w:val="00002FD0"/>
    <w:rsid w:val="00003D18"/>
    <w:rsid w:val="00004232"/>
    <w:rsid w:val="00004FFD"/>
    <w:rsid w:val="00005AF1"/>
    <w:rsid w:val="00005E02"/>
    <w:rsid w:val="000067E1"/>
    <w:rsid w:val="00011A37"/>
    <w:rsid w:val="0001202A"/>
    <w:rsid w:val="00012819"/>
    <w:rsid w:val="00012B2D"/>
    <w:rsid w:val="00014D52"/>
    <w:rsid w:val="00015901"/>
    <w:rsid w:val="00016C6E"/>
    <w:rsid w:val="000176E2"/>
    <w:rsid w:val="00017F4B"/>
    <w:rsid w:val="00021B2A"/>
    <w:rsid w:val="000231C2"/>
    <w:rsid w:val="00023580"/>
    <w:rsid w:val="000265DD"/>
    <w:rsid w:val="00027A0C"/>
    <w:rsid w:val="00030BBD"/>
    <w:rsid w:val="00031102"/>
    <w:rsid w:val="00031A0D"/>
    <w:rsid w:val="00032BA8"/>
    <w:rsid w:val="000338C2"/>
    <w:rsid w:val="00033E78"/>
    <w:rsid w:val="00035A67"/>
    <w:rsid w:val="000375A8"/>
    <w:rsid w:val="00037FAF"/>
    <w:rsid w:val="00041796"/>
    <w:rsid w:val="000418AE"/>
    <w:rsid w:val="0004226E"/>
    <w:rsid w:val="0004463A"/>
    <w:rsid w:val="0004539A"/>
    <w:rsid w:val="00050DBC"/>
    <w:rsid w:val="0005260B"/>
    <w:rsid w:val="00056309"/>
    <w:rsid w:val="00057B37"/>
    <w:rsid w:val="00062204"/>
    <w:rsid w:val="00063C5F"/>
    <w:rsid w:val="0006405A"/>
    <w:rsid w:val="00065852"/>
    <w:rsid w:val="00066874"/>
    <w:rsid w:val="00066FA2"/>
    <w:rsid w:val="0007053E"/>
    <w:rsid w:val="00076A3D"/>
    <w:rsid w:val="000806B9"/>
    <w:rsid w:val="00081415"/>
    <w:rsid w:val="0008222B"/>
    <w:rsid w:val="0008292F"/>
    <w:rsid w:val="00084868"/>
    <w:rsid w:val="0008490C"/>
    <w:rsid w:val="000850F0"/>
    <w:rsid w:val="00085CF2"/>
    <w:rsid w:val="00086C2D"/>
    <w:rsid w:val="00086CFC"/>
    <w:rsid w:val="00090D72"/>
    <w:rsid w:val="00090EF4"/>
    <w:rsid w:val="0009123A"/>
    <w:rsid w:val="00091906"/>
    <w:rsid w:val="00092936"/>
    <w:rsid w:val="00094665"/>
    <w:rsid w:val="000A2041"/>
    <w:rsid w:val="000A2BA5"/>
    <w:rsid w:val="000A3B29"/>
    <w:rsid w:val="000A490B"/>
    <w:rsid w:val="000A5ACC"/>
    <w:rsid w:val="000A675B"/>
    <w:rsid w:val="000A6C2D"/>
    <w:rsid w:val="000A723E"/>
    <w:rsid w:val="000A73D5"/>
    <w:rsid w:val="000B23AD"/>
    <w:rsid w:val="000B2B4C"/>
    <w:rsid w:val="000B2D11"/>
    <w:rsid w:val="000B4F3A"/>
    <w:rsid w:val="000B6B8E"/>
    <w:rsid w:val="000B7CB6"/>
    <w:rsid w:val="000B7D9B"/>
    <w:rsid w:val="000C075A"/>
    <w:rsid w:val="000C1497"/>
    <w:rsid w:val="000C1C69"/>
    <w:rsid w:val="000C23B4"/>
    <w:rsid w:val="000C264F"/>
    <w:rsid w:val="000C4A8B"/>
    <w:rsid w:val="000C55EF"/>
    <w:rsid w:val="000C6F36"/>
    <w:rsid w:val="000D1472"/>
    <w:rsid w:val="000D1A5E"/>
    <w:rsid w:val="000D2024"/>
    <w:rsid w:val="000D227E"/>
    <w:rsid w:val="000D22D4"/>
    <w:rsid w:val="000D2970"/>
    <w:rsid w:val="000D2D0D"/>
    <w:rsid w:val="000D46CA"/>
    <w:rsid w:val="000D4EDB"/>
    <w:rsid w:val="000D587E"/>
    <w:rsid w:val="000E575E"/>
    <w:rsid w:val="000E6BA1"/>
    <w:rsid w:val="000F0410"/>
    <w:rsid w:val="000F0BD7"/>
    <w:rsid w:val="000F0C7F"/>
    <w:rsid w:val="000F14F7"/>
    <w:rsid w:val="000F3975"/>
    <w:rsid w:val="00101570"/>
    <w:rsid w:val="00103349"/>
    <w:rsid w:val="001043BD"/>
    <w:rsid w:val="0010460A"/>
    <w:rsid w:val="00104BC5"/>
    <w:rsid w:val="001067EB"/>
    <w:rsid w:val="00106826"/>
    <w:rsid w:val="00106AE3"/>
    <w:rsid w:val="00111320"/>
    <w:rsid w:val="00111776"/>
    <w:rsid w:val="001129BD"/>
    <w:rsid w:val="00113767"/>
    <w:rsid w:val="00114E9E"/>
    <w:rsid w:val="00116CC6"/>
    <w:rsid w:val="001173EF"/>
    <w:rsid w:val="001240B2"/>
    <w:rsid w:val="00127246"/>
    <w:rsid w:val="00127CAD"/>
    <w:rsid w:val="001357BA"/>
    <w:rsid w:val="001370A2"/>
    <w:rsid w:val="0013722B"/>
    <w:rsid w:val="00137BA5"/>
    <w:rsid w:val="00141B57"/>
    <w:rsid w:val="0014285A"/>
    <w:rsid w:val="0014438B"/>
    <w:rsid w:val="00145689"/>
    <w:rsid w:val="00146BD0"/>
    <w:rsid w:val="00146FB1"/>
    <w:rsid w:val="00147475"/>
    <w:rsid w:val="001503F5"/>
    <w:rsid w:val="00150B3A"/>
    <w:rsid w:val="00150E69"/>
    <w:rsid w:val="0015136F"/>
    <w:rsid w:val="001522EF"/>
    <w:rsid w:val="0015292B"/>
    <w:rsid w:val="001542F0"/>
    <w:rsid w:val="00154489"/>
    <w:rsid w:val="001549BF"/>
    <w:rsid w:val="00155F63"/>
    <w:rsid w:val="001560CA"/>
    <w:rsid w:val="00156895"/>
    <w:rsid w:val="0015780A"/>
    <w:rsid w:val="00157CF6"/>
    <w:rsid w:val="00162178"/>
    <w:rsid w:val="00162999"/>
    <w:rsid w:val="001672EB"/>
    <w:rsid w:val="00167FB7"/>
    <w:rsid w:val="00172DBA"/>
    <w:rsid w:val="001733B1"/>
    <w:rsid w:val="001747BA"/>
    <w:rsid w:val="001802BE"/>
    <w:rsid w:val="00181594"/>
    <w:rsid w:val="0018218A"/>
    <w:rsid w:val="0018346D"/>
    <w:rsid w:val="00184AC2"/>
    <w:rsid w:val="0018535E"/>
    <w:rsid w:val="00185554"/>
    <w:rsid w:val="001859B4"/>
    <w:rsid w:val="00185EF3"/>
    <w:rsid w:val="00187569"/>
    <w:rsid w:val="00187707"/>
    <w:rsid w:val="00187A9A"/>
    <w:rsid w:val="001903D3"/>
    <w:rsid w:val="001923E1"/>
    <w:rsid w:val="00193CE0"/>
    <w:rsid w:val="00194BA9"/>
    <w:rsid w:val="001957C3"/>
    <w:rsid w:val="00195CCC"/>
    <w:rsid w:val="001968B6"/>
    <w:rsid w:val="00196AF5"/>
    <w:rsid w:val="001A0112"/>
    <w:rsid w:val="001A0E36"/>
    <w:rsid w:val="001A31B3"/>
    <w:rsid w:val="001A3452"/>
    <w:rsid w:val="001A3985"/>
    <w:rsid w:val="001A3B56"/>
    <w:rsid w:val="001A4998"/>
    <w:rsid w:val="001A597E"/>
    <w:rsid w:val="001A75ED"/>
    <w:rsid w:val="001A785B"/>
    <w:rsid w:val="001B148F"/>
    <w:rsid w:val="001B28C7"/>
    <w:rsid w:val="001B56E2"/>
    <w:rsid w:val="001C157D"/>
    <w:rsid w:val="001C567F"/>
    <w:rsid w:val="001D2190"/>
    <w:rsid w:val="001D284C"/>
    <w:rsid w:val="001D2F21"/>
    <w:rsid w:val="001D4213"/>
    <w:rsid w:val="001D510C"/>
    <w:rsid w:val="001D5A6A"/>
    <w:rsid w:val="001E0BB5"/>
    <w:rsid w:val="001E1714"/>
    <w:rsid w:val="001E3FCD"/>
    <w:rsid w:val="001E42A9"/>
    <w:rsid w:val="001E44EF"/>
    <w:rsid w:val="001E7757"/>
    <w:rsid w:val="001F1177"/>
    <w:rsid w:val="001F1282"/>
    <w:rsid w:val="001F1EA6"/>
    <w:rsid w:val="001F27AE"/>
    <w:rsid w:val="001F3D04"/>
    <w:rsid w:val="001F63B5"/>
    <w:rsid w:val="00200157"/>
    <w:rsid w:val="002008D2"/>
    <w:rsid w:val="00201302"/>
    <w:rsid w:val="00203C3B"/>
    <w:rsid w:val="0020402B"/>
    <w:rsid w:val="00204E11"/>
    <w:rsid w:val="0020530A"/>
    <w:rsid w:val="002057B7"/>
    <w:rsid w:val="002064DF"/>
    <w:rsid w:val="002104E3"/>
    <w:rsid w:val="002110E6"/>
    <w:rsid w:val="00211B26"/>
    <w:rsid w:val="00212258"/>
    <w:rsid w:val="002135F7"/>
    <w:rsid w:val="00213842"/>
    <w:rsid w:val="002155FA"/>
    <w:rsid w:val="00215662"/>
    <w:rsid w:val="00216122"/>
    <w:rsid w:val="002216C0"/>
    <w:rsid w:val="00221BED"/>
    <w:rsid w:val="00227B3F"/>
    <w:rsid w:val="002319DE"/>
    <w:rsid w:val="00231F92"/>
    <w:rsid w:val="0023300D"/>
    <w:rsid w:val="0023399A"/>
    <w:rsid w:val="00233F7A"/>
    <w:rsid w:val="002377F6"/>
    <w:rsid w:val="00240DEF"/>
    <w:rsid w:val="00243E5C"/>
    <w:rsid w:val="00244DD8"/>
    <w:rsid w:val="00245DA3"/>
    <w:rsid w:val="00246D19"/>
    <w:rsid w:val="002478BE"/>
    <w:rsid w:val="00252553"/>
    <w:rsid w:val="00253303"/>
    <w:rsid w:val="00254736"/>
    <w:rsid w:val="002547D1"/>
    <w:rsid w:val="00255FBC"/>
    <w:rsid w:val="002563BD"/>
    <w:rsid w:val="0025754A"/>
    <w:rsid w:val="00260879"/>
    <w:rsid w:val="002613C3"/>
    <w:rsid w:val="00265C72"/>
    <w:rsid w:val="002663AD"/>
    <w:rsid w:val="00270122"/>
    <w:rsid w:val="00270531"/>
    <w:rsid w:val="002744E7"/>
    <w:rsid w:val="00277135"/>
    <w:rsid w:val="00280528"/>
    <w:rsid w:val="00283685"/>
    <w:rsid w:val="00283C86"/>
    <w:rsid w:val="002848DD"/>
    <w:rsid w:val="002857EF"/>
    <w:rsid w:val="00285BAD"/>
    <w:rsid w:val="00285F80"/>
    <w:rsid w:val="00286B90"/>
    <w:rsid w:val="002872B2"/>
    <w:rsid w:val="0029022C"/>
    <w:rsid w:val="00291D65"/>
    <w:rsid w:val="00291EC8"/>
    <w:rsid w:val="0029318C"/>
    <w:rsid w:val="002977C3"/>
    <w:rsid w:val="002A022A"/>
    <w:rsid w:val="002A1287"/>
    <w:rsid w:val="002A15BB"/>
    <w:rsid w:val="002A38ED"/>
    <w:rsid w:val="002A4649"/>
    <w:rsid w:val="002A5018"/>
    <w:rsid w:val="002A5796"/>
    <w:rsid w:val="002A73EE"/>
    <w:rsid w:val="002A7539"/>
    <w:rsid w:val="002A7B96"/>
    <w:rsid w:val="002B1601"/>
    <w:rsid w:val="002B1B8D"/>
    <w:rsid w:val="002B3861"/>
    <w:rsid w:val="002B4014"/>
    <w:rsid w:val="002B47B0"/>
    <w:rsid w:val="002B48B1"/>
    <w:rsid w:val="002B5242"/>
    <w:rsid w:val="002B6492"/>
    <w:rsid w:val="002B6EFB"/>
    <w:rsid w:val="002B731D"/>
    <w:rsid w:val="002B7DC5"/>
    <w:rsid w:val="002C0200"/>
    <w:rsid w:val="002C10F9"/>
    <w:rsid w:val="002C1F93"/>
    <w:rsid w:val="002C1FE6"/>
    <w:rsid w:val="002C248F"/>
    <w:rsid w:val="002C4E22"/>
    <w:rsid w:val="002C5726"/>
    <w:rsid w:val="002C5D45"/>
    <w:rsid w:val="002C78C0"/>
    <w:rsid w:val="002D0DC9"/>
    <w:rsid w:val="002D1E56"/>
    <w:rsid w:val="002D37B0"/>
    <w:rsid w:val="002D4425"/>
    <w:rsid w:val="002D4863"/>
    <w:rsid w:val="002D4F1E"/>
    <w:rsid w:val="002D6300"/>
    <w:rsid w:val="002E16F9"/>
    <w:rsid w:val="002E2A0E"/>
    <w:rsid w:val="002E4021"/>
    <w:rsid w:val="002E435F"/>
    <w:rsid w:val="002E5485"/>
    <w:rsid w:val="002E686B"/>
    <w:rsid w:val="002E7477"/>
    <w:rsid w:val="002F346A"/>
    <w:rsid w:val="002F3900"/>
    <w:rsid w:val="002F5211"/>
    <w:rsid w:val="002F70CC"/>
    <w:rsid w:val="002F7735"/>
    <w:rsid w:val="00300859"/>
    <w:rsid w:val="00300A9C"/>
    <w:rsid w:val="00300B66"/>
    <w:rsid w:val="00304ECF"/>
    <w:rsid w:val="003054EA"/>
    <w:rsid w:val="00305C0D"/>
    <w:rsid w:val="003126E3"/>
    <w:rsid w:val="00312CDE"/>
    <w:rsid w:val="00313AED"/>
    <w:rsid w:val="003171F4"/>
    <w:rsid w:val="0031751D"/>
    <w:rsid w:val="00320A11"/>
    <w:rsid w:val="0032166A"/>
    <w:rsid w:val="00323008"/>
    <w:rsid w:val="0032336C"/>
    <w:rsid w:val="00323D7E"/>
    <w:rsid w:val="00330FE6"/>
    <w:rsid w:val="003316A8"/>
    <w:rsid w:val="00332855"/>
    <w:rsid w:val="00333389"/>
    <w:rsid w:val="00334BF1"/>
    <w:rsid w:val="00336CFB"/>
    <w:rsid w:val="00340D1F"/>
    <w:rsid w:val="00341C8A"/>
    <w:rsid w:val="003448A2"/>
    <w:rsid w:val="00344951"/>
    <w:rsid w:val="00346228"/>
    <w:rsid w:val="00346717"/>
    <w:rsid w:val="0034672D"/>
    <w:rsid w:val="003528D4"/>
    <w:rsid w:val="00354A8B"/>
    <w:rsid w:val="00355054"/>
    <w:rsid w:val="0035538E"/>
    <w:rsid w:val="003563DB"/>
    <w:rsid w:val="003566CF"/>
    <w:rsid w:val="00356B1F"/>
    <w:rsid w:val="00357DB3"/>
    <w:rsid w:val="00357EA4"/>
    <w:rsid w:val="00361182"/>
    <w:rsid w:val="00362430"/>
    <w:rsid w:val="00362F91"/>
    <w:rsid w:val="003639B3"/>
    <w:rsid w:val="00365C18"/>
    <w:rsid w:val="00365F09"/>
    <w:rsid w:val="003740DB"/>
    <w:rsid w:val="00375E7F"/>
    <w:rsid w:val="003762C4"/>
    <w:rsid w:val="00376627"/>
    <w:rsid w:val="00376AF2"/>
    <w:rsid w:val="00377BC0"/>
    <w:rsid w:val="00381112"/>
    <w:rsid w:val="003844B8"/>
    <w:rsid w:val="00385790"/>
    <w:rsid w:val="00385AE0"/>
    <w:rsid w:val="003861E5"/>
    <w:rsid w:val="00386D40"/>
    <w:rsid w:val="00387A77"/>
    <w:rsid w:val="003904BC"/>
    <w:rsid w:val="003909E8"/>
    <w:rsid w:val="00392F51"/>
    <w:rsid w:val="0039372A"/>
    <w:rsid w:val="00396822"/>
    <w:rsid w:val="00396D05"/>
    <w:rsid w:val="003A02DD"/>
    <w:rsid w:val="003A19FC"/>
    <w:rsid w:val="003A32E4"/>
    <w:rsid w:val="003A367D"/>
    <w:rsid w:val="003A3FD9"/>
    <w:rsid w:val="003A4C96"/>
    <w:rsid w:val="003B1132"/>
    <w:rsid w:val="003B59F7"/>
    <w:rsid w:val="003B5A04"/>
    <w:rsid w:val="003B6DBD"/>
    <w:rsid w:val="003B6E88"/>
    <w:rsid w:val="003C1000"/>
    <w:rsid w:val="003C4270"/>
    <w:rsid w:val="003C670C"/>
    <w:rsid w:val="003C79CD"/>
    <w:rsid w:val="003D2BFF"/>
    <w:rsid w:val="003D30C6"/>
    <w:rsid w:val="003D34B1"/>
    <w:rsid w:val="003D5246"/>
    <w:rsid w:val="003D7984"/>
    <w:rsid w:val="003D7A25"/>
    <w:rsid w:val="003E2AD7"/>
    <w:rsid w:val="003E445F"/>
    <w:rsid w:val="003E5208"/>
    <w:rsid w:val="003F15BF"/>
    <w:rsid w:val="003F40C8"/>
    <w:rsid w:val="003F5A02"/>
    <w:rsid w:val="003F641D"/>
    <w:rsid w:val="003F6B8C"/>
    <w:rsid w:val="003F6D40"/>
    <w:rsid w:val="003F7742"/>
    <w:rsid w:val="003F7906"/>
    <w:rsid w:val="00400E3E"/>
    <w:rsid w:val="00401215"/>
    <w:rsid w:val="0040295A"/>
    <w:rsid w:val="004029D0"/>
    <w:rsid w:val="00402DE3"/>
    <w:rsid w:val="00403EDB"/>
    <w:rsid w:val="00403F24"/>
    <w:rsid w:val="004050A3"/>
    <w:rsid w:val="004064BE"/>
    <w:rsid w:val="00406A9F"/>
    <w:rsid w:val="004118B0"/>
    <w:rsid w:val="00411DF5"/>
    <w:rsid w:val="00412246"/>
    <w:rsid w:val="00412B47"/>
    <w:rsid w:val="0041478E"/>
    <w:rsid w:val="004169B1"/>
    <w:rsid w:val="00416E95"/>
    <w:rsid w:val="00416FFE"/>
    <w:rsid w:val="004209FE"/>
    <w:rsid w:val="00426379"/>
    <w:rsid w:val="004271A5"/>
    <w:rsid w:val="00430332"/>
    <w:rsid w:val="00430625"/>
    <w:rsid w:val="00430FEB"/>
    <w:rsid w:val="00431AEF"/>
    <w:rsid w:val="00434B91"/>
    <w:rsid w:val="00435839"/>
    <w:rsid w:val="00437DEF"/>
    <w:rsid w:val="0044231C"/>
    <w:rsid w:val="004443D6"/>
    <w:rsid w:val="00444B31"/>
    <w:rsid w:val="00445EF6"/>
    <w:rsid w:val="0044698A"/>
    <w:rsid w:val="00447708"/>
    <w:rsid w:val="00450B67"/>
    <w:rsid w:val="00451B33"/>
    <w:rsid w:val="0045295C"/>
    <w:rsid w:val="0045671C"/>
    <w:rsid w:val="00456BDF"/>
    <w:rsid w:val="004572EC"/>
    <w:rsid w:val="00457BC4"/>
    <w:rsid w:val="00460CC7"/>
    <w:rsid w:val="00461F04"/>
    <w:rsid w:val="004623CF"/>
    <w:rsid w:val="00462711"/>
    <w:rsid w:val="00462E48"/>
    <w:rsid w:val="00464156"/>
    <w:rsid w:val="0046482A"/>
    <w:rsid w:val="00465C08"/>
    <w:rsid w:val="004716B2"/>
    <w:rsid w:val="00471C74"/>
    <w:rsid w:val="0047218F"/>
    <w:rsid w:val="00472455"/>
    <w:rsid w:val="00472E3B"/>
    <w:rsid w:val="00474E3F"/>
    <w:rsid w:val="00475FE2"/>
    <w:rsid w:val="00476050"/>
    <w:rsid w:val="004760B5"/>
    <w:rsid w:val="00483874"/>
    <w:rsid w:val="004838FE"/>
    <w:rsid w:val="00483DE9"/>
    <w:rsid w:val="00484143"/>
    <w:rsid w:val="0048485D"/>
    <w:rsid w:val="00485BD1"/>
    <w:rsid w:val="00486308"/>
    <w:rsid w:val="00486511"/>
    <w:rsid w:val="00486FB8"/>
    <w:rsid w:val="00487DF3"/>
    <w:rsid w:val="00490A0E"/>
    <w:rsid w:val="00492004"/>
    <w:rsid w:val="004934FB"/>
    <w:rsid w:val="00494B1E"/>
    <w:rsid w:val="00494BCF"/>
    <w:rsid w:val="00495F1E"/>
    <w:rsid w:val="004A0250"/>
    <w:rsid w:val="004A089D"/>
    <w:rsid w:val="004A1274"/>
    <w:rsid w:val="004A1CE5"/>
    <w:rsid w:val="004A286A"/>
    <w:rsid w:val="004A2CDF"/>
    <w:rsid w:val="004A3818"/>
    <w:rsid w:val="004A38E1"/>
    <w:rsid w:val="004A4350"/>
    <w:rsid w:val="004A53AC"/>
    <w:rsid w:val="004A5E1B"/>
    <w:rsid w:val="004A78CB"/>
    <w:rsid w:val="004B1792"/>
    <w:rsid w:val="004B1C51"/>
    <w:rsid w:val="004B29CD"/>
    <w:rsid w:val="004B3211"/>
    <w:rsid w:val="004B66A4"/>
    <w:rsid w:val="004B6867"/>
    <w:rsid w:val="004B7F4C"/>
    <w:rsid w:val="004B7F5F"/>
    <w:rsid w:val="004C0F81"/>
    <w:rsid w:val="004C1686"/>
    <w:rsid w:val="004C1A6E"/>
    <w:rsid w:val="004C2698"/>
    <w:rsid w:val="004C2AD8"/>
    <w:rsid w:val="004C3AA1"/>
    <w:rsid w:val="004C4EC2"/>
    <w:rsid w:val="004C7362"/>
    <w:rsid w:val="004C777A"/>
    <w:rsid w:val="004D0D17"/>
    <w:rsid w:val="004D0EE4"/>
    <w:rsid w:val="004D4610"/>
    <w:rsid w:val="004D4C0C"/>
    <w:rsid w:val="004D544A"/>
    <w:rsid w:val="004D5611"/>
    <w:rsid w:val="004D7932"/>
    <w:rsid w:val="004E13CF"/>
    <w:rsid w:val="004E244A"/>
    <w:rsid w:val="004E26A6"/>
    <w:rsid w:val="004E40B2"/>
    <w:rsid w:val="004E42B4"/>
    <w:rsid w:val="004E5AA7"/>
    <w:rsid w:val="004E6A33"/>
    <w:rsid w:val="004E6BBF"/>
    <w:rsid w:val="004E7846"/>
    <w:rsid w:val="004E7B7D"/>
    <w:rsid w:val="004F40C2"/>
    <w:rsid w:val="004F555E"/>
    <w:rsid w:val="004F742D"/>
    <w:rsid w:val="004F7494"/>
    <w:rsid w:val="00500644"/>
    <w:rsid w:val="00500EF2"/>
    <w:rsid w:val="005018C0"/>
    <w:rsid w:val="00503812"/>
    <w:rsid w:val="00505B2C"/>
    <w:rsid w:val="0050780E"/>
    <w:rsid w:val="005078CE"/>
    <w:rsid w:val="00511B46"/>
    <w:rsid w:val="00511B48"/>
    <w:rsid w:val="0051417F"/>
    <w:rsid w:val="0051460E"/>
    <w:rsid w:val="00514CEA"/>
    <w:rsid w:val="00515011"/>
    <w:rsid w:val="00515637"/>
    <w:rsid w:val="00515985"/>
    <w:rsid w:val="00515E64"/>
    <w:rsid w:val="00523DA9"/>
    <w:rsid w:val="0052422D"/>
    <w:rsid w:val="005257CE"/>
    <w:rsid w:val="00527593"/>
    <w:rsid w:val="00530E2D"/>
    <w:rsid w:val="00531192"/>
    <w:rsid w:val="00531B28"/>
    <w:rsid w:val="00531F99"/>
    <w:rsid w:val="005328FB"/>
    <w:rsid w:val="00532CB6"/>
    <w:rsid w:val="00533392"/>
    <w:rsid w:val="0053351B"/>
    <w:rsid w:val="00533BE6"/>
    <w:rsid w:val="00534083"/>
    <w:rsid w:val="005344E3"/>
    <w:rsid w:val="00534DEB"/>
    <w:rsid w:val="00535DFA"/>
    <w:rsid w:val="00544189"/>
    <w:rsid w:val="00544A15"/>
    <w:rsid w:val="00544DAC"/>
    <w:rsid w:val="00547E32"/>
    <w:rsid w:val="005501DE"/>
    <w:rsid w:val="00550B85"/>
    <w:rsid w:val="0055114A"/>
    <w:rsid w:val="00553E92"/>
    <w:rsid w:val="00553EF3"/>
    <w:rsid w:val="00554436"/>
    <w:rsid w:val="005575E4"/>
    <w:rsid w:val="005648F8"/>
    <w:rsid w:val="005658E3"/>
    <w:rsid w:val="00573D23"/>
    <w:rsid w:val="00574352"/>
    <w:rsid w:val="005756B2"/>
    <w:rsid w:val="005760BF"/>
    <w:rsid w:val="00577155"/>
    <w:rsid w:val="00577CA6"/>
    <w:rsid w:val="005811F2"/>
    <w:rsid w:val="005817B5"/>
    <w:rsid w:val="00584121"/>
    <w:rsid w:val="0058476F"/>
    <w:rsid w:val="005862A1"/>
    <w:rsid w:val="005863CE"/>
    <w:rsid w:val="0058696C"/>
    <w:rsid w:val="00586A33"/>
    <w:rsid w:val="00586F40"/>
    <w:rsid w:val="005870C1"/>
    <w:rsid w:val="00587CB2"/>
    <w:rsid w:val="00587EF7"/>
    <w:rsid w:val="005903E0"/>
    <w:rsid w:val="00590657"/>
    <w:rsid w:val="00591D86"/>
    <w:rsid w:val="0059278C"/>
    <w:rsid w:val="00593719"/>
    <w:rsid w:val="00593B73"/>
    <w:rsid w:val="00594239"/>
    <w:rsid w:val="00595573"/>
    <w:rsid w:val="00596172"/>
    <w:rsid w:val="005965C9"/>
    <w:rsid w:val="005976B0"/>
    <w:rsid w:val="0059773D"/>
    <w:rsid w:val="005A1BEC"/>
    <w:rsid w:val="005A1BFF"/>
    <w:rsid w:val="005A50D9"/>
    <w:rsid w:val="005A5C48"/>
    <w:rsid w:val="005A72C1"/>
    <w:rsid w:val="005B02AC"/>
    <w:rsid w:val="005B2BAA"/>
    <w:rsid w:val="005B2BB7"/>
    <w:rsid w:val="005B3DD6"/>
    <w:rsid w:val="005B41B0"/>
    <w:rsid w:val="005B4FDE"/>
    <w:rsid w:val="005C102C"/>
    <w:rsid w:val="005C2294"/>
    <w:rsid w:val="005C3056"/>
    <w:rsid w:val="005C3814"/>
    <w:rsid w:val="005C575F"/>
    <w:rsid w:val="005C6B0A"/>
    <w:rsid w:val="005C7099"/>
    <w:rsid w:val="005D0ED2"/>
    <w:rsid w:val="005D1912"/>
    <w:rsid w:val="005D3320"/>
    <w:rsid w:val="005D4BE7"/>
    <w:rsid w:val="005D5A39"/>
    <w:rsid w:val="005D74D3"/>
    <w:rsid w:val="005E1D68"/>
    <w:rsid w:val="005E3ECF"/>
    <w:rsid w:val="005E4317"/>
    <w:rsid w:val="005E6597"/>
    <w:rsid w:val="005F0A19"/>
    <w:rsid w:val="005F1176"/>
    <w:rsid w:val="005F1279"/>
    <w:rsid w:val="005F1FBF"/>
    <w:rsid w:val="005F386D"/>
    <w:rsid w:val="005F5F65"/>
    <w:rsid w:val="005F734F"/>
    <w:rsid w:val="005F7C6A"/>
    <w:rsid w:val="0060008E"/>
    <w:rsid w:val="00600B68"/>
    <w:rsid w:val="006010D5"/>
    <w:rsid w:val="00603EF1"/>
    <w:rsid w:val="0060659C"/>
    <w:rsid w:val="00607B87"/>
    <w:rsid w:val="006137AB"/>
    <w:rsid w:val="0061419C"/>
    <w:rsid w:val="00614442"/>
    <w:rsid w:val="00614F54"/>
    <w:rsid w:val="006153C7"/>
    <w:rsid w:val="006210CD"/>
    <w:rsid w:val="00622BD5"/>
    <w:rsid w:val="00626505"/>
    <w:rsid w:val="00626B09"/>
    <w:rsid w:val="0062757F"/>
    <w:rsid w:val="0063120C"/>
    <w:rsid w:val="00631B3F"/>
    <w:rsid w:val="0063217D"/>
    <w:rsid w:val="00632598"/>
    <w:rsid w:val="00632BED"/>
    <w:rsid w:val="006339E8"/>
    <w:rsid w:val="00635D08"/>
    <w:rsid w:val="00636237"/>
    <w:rsid w:val="006403A6"/>
    <w:rsid w:val="0064103E"/>
    <w:rsid w:val="0064128F"/>
    <w:rsid w:val="00642D43"/>
    <w:rsid w:val="006441CC"/>
    <w:rsid w:val="006443FB"/>
    <w:rsid w:val="006457F5"/>
    <w:rsid w:val="006479AF"/>
    <w:rsid w:val="00647D8D"/>
    <w:rsid w:val="00651835"/>
    <w:rsid w:val="00651C16"/>
    <w:rsid w:val="00652B64"/>
    <w:rsid w:val="00655DCB"/>
    <w:rsid w:val="00655FE5"/>
    <w:rsid w:val="006566A9"/>
    <w:rsid w:val="006604BD"/>
    <w:rsid w:val="006615A6"/>
    <w:rsid w:val="00663253"/>
    <w:rsid w:val="00664E8A"/>
    <w:rsid w:val="006673BB"/>
    <w:rsid w:val="006722F7"/>
    <w:rsid w:val="00672BA1"/>
    <w:rsid w:val="00672E66"/>
    <w:rsid w:val="006740AF"/>
    <w:rsid w:val="006748C7"/>
    <w:rsid w:val="00675747"/>
    <w:rsid w:val="00676DB1"/>
    <w:rsid w:val="00681627"/>
    <w:rsid w:val="00681D8D"/>
    <w:rsid w:val="00682745"/>
    <w:rsid w:val="00684A92"/>
    <w:rsid w:val="0069031A"/>
    <w:rsid w:val="00692FDC"/>
    <w:rsid w:val="00693811"/>
    <w:rsid w:val="00694531"/>
    <w:rsid w:val="00694FA6"/>
    <w:rsid w:val="0069571A"/>
    <w:rsid w:val="006964A7"/>
    <w:rsid w:val="00697EE6"/>
    <w:rsid w:val="006A00BE"/>
    <w:rsid w:val="006A0896"/>
    <w:rsid w:val="006A1CFF"/>
    <w:rsid w:val="006A3899"/>
    <w:rsid w:val="006A502C"/>
    <w:rsid w:val="006A5843"/>
    <w:rsid w:val="006A67A0"/>
    <w:rsid w:val="006A691B"/>
    <w:rsid w:val="006A701A"/>
    <w:rsid w:val="006A7717"/>
    <w:rsid w:val="006B08AC"/>
    <w:rsid w:val="006B0B47"/>
    <w:rsid w:val="006B3B33"/>
    <w:rsid w:val="006B4710"/>
    <w:rsid w:val="006B65D0"/>
    <w:rsid w:val="006B6785"/>
    <w:rsid w:val="006B6CB4"/>
    <w:rsid w:val="006B7A64"/>
    <w:rsid w:val="006C0DDC"/>
    <w:rsid w:val="006C116E"/>
    <w:rsid w:val="006C1CAB"/>
    <w:rsid w:val="006C221B"/>
    <w:rsid w:val="006C47BA"/>
    <w:rsid w:val="006C60D6"/>
    <w:rsid w:val="006C688A"/>
    <w:rsid w:val="006C69EB"/>
    <w:rsid w:val="006C6E92"/>
    <w:rsid w:val="006D04DF"/>
    <w:rsid w:val="006D6D6D"/>
    <w:rsid w:val="006D77B0"/>
    <w:rsid w:val="006D7CCC"/>
    <w:rsid w:val="006E053A"/>
    <w:rsid w:val="006E1D77"/>
    <w:rsid w:val="006E1E74"/>
    <w:rsid w:val="006E22A4"/>
    <w:rsid w:val="006E389E"/>
    <w:rsid w:val="006E5C3C"/>
    <w:rsid w:val="006E6EBA"/>
    <w:rsid w:val="006E75E9"/>
    <w:rsid w:val="006E7C8A"/>
    <w:rsid w:val="006F1007"/>
    <w:rsid w:val="006F24FF"/>
    <w:rsid w:val="006F3244"/>
    <w:rsid w:val="006F4106"/>
    <w:rsid w:val="006F42A2"/>
    <w:rsid w:val="006F5E96"/>
    <w:rsid w:val="006F6575"/>
    <w:rsid w:val="006F6D6B"/>
    <w:rsid w:val="00700F08"/>
    <w:rsid w:val="007026C1"/>
    <w:rsid w:val="007032A0"/>
    <w:rsid w:val="00705F8B"/>
    <w:rsid w:val="007063CB"/>
    <w:rsid w:val="00706F2D"/>
    <w:rsid w:val="00707D22"/>
    <w:rsid w:val="00711E33"/>
    <w:rsid w:val="00713272"/>
    <w:rsid w:val="007141D0"/>
    <w:rsid w:val="00715ED3"/>
    <w:rsid w:val="00721BB3"/>
    <w:rsid w:val="0072602D"/>
    <w:rsid w:val="007331A9"/>
    <w:rsid w:val="007349A3"/>
    <w:rsid w:val="00741771"/>
    <w:rsid w:val="00741AC8"/>
    <w:rsid w:val="00742F65"/>
    <w:rsid w:val="007434B8"/>
    <w:rsid w:val="00744A1F"/>
    <w:rsid w:val="00744B69"/>
    <w:rsid w:val="00744C1A"/>
    <w:rsid w:val="00745B4D"/>
    <w:rsid w:val="00745FD3"/>
    <w:rsid w:val="007467CE"/>
    <w:rsid w:val="007505E4"/>
    <w:rsid w:val="00752D23"/>
    <w:rsid w:val="00752F88"/>
    <w:rsid w:val="00754CAA"/>
    <w:rsid w:val="0075538C"/>
    <w:rsid w:val="0075597A"/>
    <w:rsid w:val="00756805"/>
    <w:rsid w:val="00757085"/>
    <w:rsid w:val="00757CDB"/>
    <w:rsid w:val="00760EED"/>
    <w:rsid w:val="00762C07"/>
    <w:rsid w:val="00762C52"/>
    <w:rsid w:val="00763111"/>
    <w:rsid w:val="00763938"/>
    <w:rsid w:val="00764415"/>
    <w:rsid w:val="00764F1C"/>
    <w:rsid w:val="007657EB"/>
    <w:rsid w:val="00766C92"/>
    <w:rsid w:val="00766FC3"/>
    <w:rsid w:val="00767AC5"/>
    <w:rsid w:val="007706E6"/>
    <w:rsid w:val="00770B62"/>
    <w:rsid w:val="00770BD2"/>
    <w:rsid w:val="00771054"/>
    <w:rsid w:val="0077187E"/>
    <w:rsid w:val="007761F0"/>
    <w:rsid w:val="00781C1C"/>
    <w:rsid w:val="00781ED9"/>
    <w:rsid w:val="00781FB4"/>
    <w:rsid w:val="007826DD"/>
    <w:rsid w:val="00782904"/>
    <w:rsid w:val="0078310F"/>
    <w:rsid w:val="00783552"/>
    <w:rsid w:val="007839D8"/>
    <w:rsid w:val="00783B59"/>
    <w:rsid w:val="00784505"/>
    <w:rsid w:val="007849E5"/>
    <w:rsid w:val="00784EF8"/>
    <w:rsid w:val="00785372"/>
    <w:rsid w:val="00785C15"/>
    <w:rsid w:val="0078615E"/>
    <w:rsid w:val="00786825"/>
    <w:rsid w:val="00787667"/>
    <w:rsid w:val="007876AB"/>
    <w:rsid w:val="0079179D"/>
    <w:rsid w:val="00791928"/>
    <w:rsid w:val="00792156"/>
    <w:rsid w:val="00792A24"/>
    <w:rsid w:val="00794026"/>
    <w:rsid w:val="00794195"/>
    <w:rsid w:val="00796305"/>
    <w:rsid w:val="00796471"/>
    <w:rsid w:val="00796546"/>
    <w:rsid w:val="0079672F"/>
    <w:rsid w:val="00796AB7"/>
    <w:rsid w:val="00796ED0"/>
    <w:rsid w:val="00797549"/>
    <w:rsid w:val="00797649"/>
    <w:rsid w:val="007A099F"/>
    <w:rsid w:val="007A3DA0"/>
    <w:rsid w:val="007A7175"/>
    <w:rsid w:val="007A746C"/>
    <w:rsid w:val="007A758F"/>
    <w:rsid w:val="007A76A5"/>
    <w:rsid w:val="007A78F6"/>
    <w:rsid w:val="007B1184"/>
    <w:rsid w:val="007B3D4F"/>
    <w:rsid w:val="007B3D52"/>
    <w:rsid w:val="007B4054"/>
    <w:rsid w:val="007B43F2"/>
    <w:rsid w:val="007B5DE5"/>
    <w:rsid w:val="007B6491"/>
    <w:rsid w:val="007C0EE1"/>
    <w:rsid w:val="007C2BAE"/>
    <w:rsid w:val="007C308A"/>
    <w:rsid w:val="007C388E"/>
    <w:rsid w:val="007C3C39"/>
    <w:rsid w:val="007C5A71"/>
    <w:rsid w:val="007D08EB"/>
    <w:rsid w:val="007D1BC4"/>
    <w:rsid w:val="007D2076"/>
    <w:rsid w:val="007D23A7"/>
    <w:rsid w:val="007D2441"/>
    <w:rsid w:val="007D3481"/>
    <w:rsid w:val="007D3824"/>
    <w:rsid w:val="007D5BB5"/>
    <w:rsid w:val="007E23F8"/>
    <w:rsid w:val="007E3900"/>
    <w:rsid w:val="007E4C7A"/>
    <w:rsid w:val="007E6461"/>
    <w:rsid w:val="007E681F"/>
    <w:rsid w:val="007F0736"/>
    <w:rsid w:val="007F0C72"/>
    <w:rsid w:val="007F192B"/>
    <w:rsid w:val="007F33F9"/>
    <w:rsid w:val="007F3B69"/>
    <w:rsid w:val="007F547E"/>
    <w:rsid w:val="007F662E"/>
    <w:rsid w:val="008011CE"/>
    <w:rsid w:val="008020D3"/>
    <w:rsid w:val="008025C7"/>
    <w:rsid w:val="00804362"/>
    <w:rsid w:val="008045EB"/>
    <w:rsid w:val="008047A8"/>
    <w:rsid w:val="0080519D"/>
    <w:rsid w:val="008055E1"/>
    <w:rsid w:val="008055EF"/>
    <w:rsid w:val="0080678F"/>
    <w:rsid w:val="008070E6"/>
    <w:rsid w:val="00812380"/>
    <w:rsid w:val="00812DBE"/>
    <w:rsid w:val="00815B7F"/>
    <w:rsid w:val="00817960"/>
    <w:rsid w:val="00820543"/>
    <w:rsid w:val="00821696"/>
    <w:rsid w:val="00822E09"/>
    <w:rsid w:val="00826276"/>
    <w:rsid w:val="00826982"/>
    <w:rsid w:val="008316EA"/>
    <w:rsid w:val="008325D0"/>
    <w:rsid w:val="00832849"/>
    <w:rsid w:val="00833719"/>
    <w:rsid w:val="00833AF6"/>
    <w:rsid w:val="00834C99"/>
    <w:rsid w:val="00834F97"/>
    <w:rsid w:val="00835D69"/>
    <w:rsid w:val="0083692E"/>
    <w:rsid w:val="00843663"/>
    <w:rsid w:val="00846A30"/>
    <w:rsid w:val="00847A72"/>
    <w:rsid w:val="00847AC3"/>
    <w:rsid w:val="00850234"/>
    <w:rsid w:val="00850A0D"/>
    <w:rsid w:val="00851CD9"/>
    <w:rsid w:val="00852EF9"/>
    <w:rsid w:val="00853296"/>
    <w:rsid w:val="0085441C"/>
    <w:rsid w:val="00856DF7"/>
    <w:rsid w:val="008576DD"/>
    <w:rsid w:val="0086058F"/>
    <w:rsid w:val="0086277D"/>
    <w:rsid w:val="008634B3"/>
    <w:rsid w:val="00863F10"/>
    <w:rsid w:val="0086455E"/>
    <w:rsid w:val="00865F83"/>
    <w:rsid w:val="0086608E"/>
    <w:rsid w:val="00871879"/>
    <w:rsid w:val="0087447B"/>
    <w:rsid w:val="008765FC"/>
    <w:rsid w:val="008773CF"/>
    <w:rsid w:val="00880811"/>
    <w:rsid w:val="00880854"/>
    <w:rsid w:val="0088482C"/>
    <w:rsid w:val="00886AB9"/>
    <w:rsid w:val="00886B4C"/>
    <w:rsid w:val="00887CE7"/>
    <w:rsid w:val="00892268"/>
    <w:rsid w:val="00892ED1"/>
    <w:rsid w:val="00894A19"/>
    <w:rsid w:val="0089629E"/>
    <w:rsid w:val="008A02F1"/>
    <w:rsid w:val="008A10A1"/>
    <w:rsid w:val="008A1968"/>
    <w:rsid w:val="008A27BA"/>
    <w:rsid w:val="008A3095"/>
    <w:rsid w:val="008A377B"/>
    <w:rsid w:val="008A542D"/>
    <w:rsid w:val="008A5AE4"/>
    <w:rsid w:val="008A5EC4"/>
    <w:rsid w:val="008A5FA4"/>
    <w:rsid w:val="008A6494"/>
    <w:rsid w:val="008A6EF0"/>
    <w:rsid w:val="008B28B7"/>
    <w:rsid w:val="008B5ADB"/>
    <w:rsid w:val="008B6003"/>
    <w:rsid w:val="008B6AE3"/>
    <w:rsid w:val="008C0799"/>
    <w:rsid w:val="008C143E"/>
    <w:rsid w:val="008C16B9"/>
    <w:rsid w:val="008C1C68"/>
    <w:rsid w:val="008C229A"/>
    <w:rsid w:val="008C3A52"/>
    <w:rsid w:val="008C3BCD"/>
    <w:rsid w:val="008C3DE0"/>
    <w:rsid w:val="008C4036"/>
    <w:rsid w:val="008C60BA"/>
    <w:rsid w:val="008C6CC4"/>
    <w:rsid w:val="008D0A47"/>
    <w:rsid w:val="008D2490"/>
    <w:rsid w:val="008D26F3"/>
    <w:rsid w:val="008D2D92"/>
    <w:rsid w:val="008D2DBC"/>
    <w:rsid w:val="008D3BCF"/>
    <w:rsid w:val="008E201B"/>
    <w:rsid w:val="008E410A"/>
    <w:rsid w:val="008E7DC6"/>
    <w:rsid w:val="008F0239"/>
    <w:rsid w:val="008F075E"/>
    <w:rsid w:val="008F0895"/>
    <w:rsid w:val="008F0C85"/>
    <w:rsid w:val="008F1096"/>
    <w:rsid w:val="008F3591"/>
    <w:rsid w:val="008F4366"/>
    <w:rsid w:val="008F7165"/>
    <w:rsid w:val="008F7580"/>
    <w:rsid w:val="008F794C"/>
    <w:rsid w:val="00900B85"/>
    <w:rsid w:val="00901EF3"/>
    <w:rsid w:val="00903EB0"/>
    <w:rsid w:val="00904347"/>
    <w:rsid w:val="009046DF"/>
    <w:rsid w:val="00904A2E"/>
    <w:rsid w:val="0090734E"/>
    <w:rsid w:val="00910B1B"/>
    <w:rsid w:val="00910C97"/>
    <w:rsid w:val="00913247"/>
    <w:rsid w:val="00913E8A"/>
    <w:rsid w:val="00921207"/>
    <w:rsid w:val="00921932"/>
    <w:rsid w:val="009266E0"/>
    <w:rsid w:val="00931F79"/>
    <w:rsid w:val="00932419"/>
    <w:rsid w:val="00935B87"/>
    <w:rsid w:val="00936AC4"/>
    <w:rsid w:val="00940474"/>
    <w:rsid w:val="00944543"/>
    <w:rsid w:val="00944B8B"/>
    <w:rsid w:val="00945973"/>
    <w:rsid w:val="00946255"/>
    <w:rsid w:val="00946B35"/>
    <w:rsid w:val="00946C3D"/>
    <w:rsid w:val="00950B8A"/>
    <w:rsid w:val="00951355"/>
    <w:rsid w:val="00953BF1"/>
    <w:rsid w:val="00954A77"/>
    <w:rsid w:val="00954B8E"/>
    <w:rsid w:val="00957C12"/>
    <w:rsid w:val="0096012F"/>
    <w:rsid w:val="009606CC"/>
    <w:rsid w:val="00960FF7"/>
    <w:rsid w:val="00962A70"/>
    <w:rsid w:val="0096543E"/>
    <w:rsid w:val="009659CD"/>
    <w:rsid w:val="00966AFC"/>
    <w:rsid w:val="009671B4"/>
    <w:rsid w:val="0097065C"/>
    <w:rsid w:val="00971799"/>
    <w:rsid w:val="00974EEE"/>
    <w:rsid w:val="00977E1F"/>
    <w:rsid w:val="00982507"/>
    <w:rsid w:val="00982810"/>
    <w:rsid w:val="0098315A"/>
    <w:rsid w:val="009859F8"/>
    <w:rsid w:val="00987FE3"/>
    <w:rsid w:val="0099187F"/>
    <w:rsid w:val="00992700"/>
    <w:rsid w:val="00992880"/>
    <w:rsid w:val="00994884"/>
    <w:rsid w:val="009949C0"/>
    <w:rsid w:val="009957F3"/>
    <w:rsid w:val="00995D05"/>
    <w:rsid w:val="009A01FB"/>
    <w:rsid w:val="009A03BF"/>
    <w:rsid w:val="009A09C7"/>
    <w:rsid w:val="009A0D63"/>
    <w:rsid w:val="009A1316"/>
    <w:rsid w:val="009A1E48"/>
    <w:rsid w:val="009A20AE"/>
    <w:rsid w:val="009A326D"/>
    <w:rsid w:val="009A604A"/>
    <w:rsid w:val="009A7A6F"/>
    <w:rsid w:val="009B32C9"/>
    <w:rsid w:val="009B3DF6"/>
    <w:rsid w:val="009B403F"/>
    <w:rsid w:val="009B534C"/>
    <w:rsid w:val="009B65ED"/>
    <w:rsid w:val="009B6837"/>
    <w:rsid w:val="009B75F5"/>
    <w:rsid w:val="009B7CFA"/>
    <w:rsid w:val="009C66E4"/>
    <w:rsid w:val="009D00D8"/>
    <w:rsid w:val="009D0FE9"/>
    <w:rsid w:val="009D17E0"/>
    <w:rsid w:val="009D1C52"/>
    <w:rsid w:val="009D3748"/>
    <w:rsid w:val="009D3DB2"/>
    <w:rsid w:val="009D5554"/>
    <w:rsid w:val="009D6C5E"/>
    <w:rsid w:val="009D725E"/>
    <w:rsid w:val="009D791E"/>
    <w:rsid w:val="009E051D"/>
    <w:rsid w:val="009E2C7C"/>
    <w:rsid w:val="009E2EC6"/>
    <w:rsid w:val="009E340C"/>
    <w:rsid w:val="009E34C4"/>
    <w:rsid w:val="009E35FB"/>
    <w:rsid w:val="009E4E86"/>
    <w:rsid w:val="009E7110"/>
    <w:rsid w:val="009E72AB"/>
    <w:rsid w:val="009E7D1C"/>
    <w:rsid w:val="009F1EB1"/>
    <w:rsid w:val="009F29FF"/>
    <w:rsid w:val="009F5012"/>
    <w:rsid w:val="00A02AE4"/>
    <w:rsid w:val="00A07DFD"/>
    <w:rsid w:val="00A10D8E"/>
    <w:rsid w:val="00A1417A"/>
    <w:rsid w:val="00A147AC"/>
    <w:rsid w:val="00A14844"/>
    <w:rsid w:val="00A14BED"/>
    <w:rsid w:val="00A1660E"/>
    <w:rsid w:val="00A16D3B"/>
    <w:rsid w:val="00A16F8C"/>
    <w:rsid w:val="00A1720B"/>
    <w:rsid w:val="00A1728C"/>
    <w:rsid w:val="00A17B51"/>
    <w:rsid w:val="00A20641"/>
    <w:rsid w:val="00A20B64"/>
    <w:rsid w:val="00A216D4"/>
    <w:rsid w:val="00A2258D"/>
    <w:rsid w:val="00A237A3"/>
    <w:rsid w:val="00A2440B"/>
    <w:rsid w:val="00A27123"/>
    <w:rsid w:val="00A32648"/>
    <w:rsid w:val="00A334D8"/>
    <w:rsid w:val="00A337E9"/>
    <w:rsid w:val="00A37668"/>
    <w:rsid w:val="00A402B1"/>
    <w:rsid w:val="00A40B07"/>
    <w:rsid w:val="00A41C40"/>
    <w:rsid w:val="00A46187"/>
    <w:rsid w:val="00A465AF"/>
    <w:rsid w:val="00A47294"/>
    <w:rsid w:val="00A50457"/>
    <w:rsid w:val="00A51627"/>
    <w:rsid w:val="00A52193"/>
    <w:rsid w:val="00A52566"/>
    <w:rsid w:val="00A52EDA"/>
    <w:rsid w:val="00A5351C"/>
    <w:rsid w:val="00A54752"/>
    <w:rsid w:val="00A552EB"/>
    <w:rsid w:val="00A5575D"/>
    <w:rsid w:val="00A56E30"/>
    <w:rsid w:val="00A5778B"/>
    <w:rsid w:val="00A57F7B"/>
    <w:rsid w:val="00A6065B"/>
    <w:rsid w:val="00A63363"/>
    <w:rsid w:val="00A63738"/>
    <w:rsid w:val="00A6388E"/>
    <w:rsid w:val="00A63DB1"/>
    <w:rsid w:val="00A63F24"/>
    <w:rsid w:val="00A64152"/>
    <w:rsid w:val="00A64B6E"/>
    <w:rsid w:val="00A64E20"/>
    <w:rsid w:val="00A65ED6"/>
    <w:rsid w:val="00A66BDA"/>
    <w:rsid w:val="00A70684"/>
    <w:rsid w:val="00A70BEA"/>
    <w:rsid w:val="00A7318C"/>
    <w:rsid w:val="00A73588"/>
    <w:rsid w:val="00A743A4"/>
    <w:rsid w:val="00A74D50"/>
    <w:rsid w:val="00A80419"/>
    <w:rsid w:val="00A8085F"/>
    <w:rsid w:val="00A810B8"/>
    <w:rsid w:val="00A83487"/>
    <w:rsid w:val="00A83A27"/>
    <w:rsid w:val="00A8606A"/>
    <w:rsid w:val="00A8627D"/>
    <w:rsid w:val="00A87C21"/>
    <w:rsid w:val="00A915D0"/>
    <w:rsid w:val="00A91F69"/>
    <w:rsid w:val="00A9288E"/>
    <w:rsid w:val="00A92EFE"/>
    <w:rsid w:val="00A9423A"/>
    <w:rsid w:val="00A96CCC"/>
    <w:rsid w:val="00AA10B6"/>
    <w:rsid w:val="00AA1DC8"/>
    <w:rsid w:val="00AA2853"/>
    <w:rsid w:val="00AA369F"/>
    <w:rsid w:val="00AA4069"/>
    <w:rsid w:val="00AA482D"/>
    <w:rsid w:val="00AA5C23"/>
    <w:rsid w:val="00AA5D4A"/>
    <w:rsid w:val="00AA5EAF"/>
    <w:rsid w:val="00AB035E"/>
    <w:rsid w:val="00AB281C"/>
    <w:rsid w:val="00AB4673"/>
    <w:rsid w:val="00AB4A99"/>
    <w:rsid w:val="00AC28F3"/>
    <w:rsid w:val="00AC3961"/>
    <w:rsid w:val="00AC3D47"/>
    <w:rsid w:val="00AC5B03"/>
    <w:rsid w:val="00AD1C99"/>
    <w:rsid w:val="00AD1DC9"/>
    <w:rsid w:val="00AD3266"/>
    <w:rsid w:val="00AD5E5D"/>
    <w:rsid w:val="00AD6251"/>
    <w:rsid w:val="00AD70D2"/>
    <w:rsid w:val="00AE0F90"/>
    <w:rsid w:val="00AE1C72"/>
    <w:rsid w:val="00AE2BAB"/>
    <w:rsid w:val="00AE47AE"/>
    <w:rsid w:val="00AF06DF"/>
    <w:rsid w:val="00AF4D36"/>
    <w:rsid w:val="00AF54B2"/>
    <w:rsid w:val="00AF5551"/>
    <w:rsid w:val="00AF5D95"/>
    <w:rsid w:val="00AF6942"/>
    <w:rsid w:val="00B033B6"/>
    <w:rsid w:val="00B05818"/>
    <w:rsid w:val="00B06500"/>
    <w:rsid w:val="00B072A5"/>
    <w:rsid w:val="00B11799"/>
    <w:rsid w:val="00B13179"/>
    <w:rsid w:val="00B1404E"/>
    <w:rsid w:val="00B14090"/>
    <w:rsid w:val="00B14C6D"/>
    <w:rsid w:val="00B2112D"/>
    <w:rsid w:val="00B217F1"/>
    <w:rsid w:val="00B2224C"/>
    <w:rsid w:val="00B2350B"/>
    <w:rsid w:val="00B2426C"/>
    <w:rsid w:val="00B24655"/>
    <w:rsid w:val="00B24EDA"/>
    <w:rsid w:val="00B25B2B"/>
    <w:rsid w:val="00B2726A"/>
    <w:rsid w:val="00B275BD"/>
    <w:rsid w:val="00B3117D"/>
    <w:rsid w:val="00B31A28"/>
    <w:rsid w:val="00B31A5E"/>
    <w:rsid w:val="00B3391B"/>
    <w:rsid w:val="00B34D47"/>
    <w:rsid w:val="00B356DC"/>
    <w:rsid w:val="00B361B0"/>
    <w:rsid w:val="00B362B6"/>
    <w:rsid w:val="00B4010B"/>
    <w:rsid w:val="00B40C93"/>
    <w:rsid w:val="00B40EC3"/>
    <w:rsid w:val="00B41905"/>
    <w:rsid w:val="00B450F8"/>
    <w:rsid w:val="00B46973"/>
    <w:rsid w:val="00B47D6A"/>
    <w:rsid w:val="00B506BC"/>
    <w:rsid w:val="00B50BA0"/>
    <w:rsid w:val="00B52C26"/>
    <w:rsid w:val="00B5505C"/>
    <w:rsid w:val="00B558AF"/>
    <w:rsid w:val="00B560CF"/>
    <w:rsid w:val="00B563A3"/>
    <w:rsid w:val="00B56C6B"/>
    <w:rsid w:val="00B56E0F"/>
    <w:rsid w:val="00B56FF6"/>
    <w:rsid w:val="00B57D5E"/>
    <w:rsid w:val="00B62932"/>
    <w:rsid w:val="00B62F7D"/>
    <w:rsid w:val="00B63A08"/>
    <w:rsid w:val="00B65098"/>
    <w:rsid w:val="00B665A3"/>
    <w:rsid w:val="00B66B13"/>
    <w:rsid w:val="00B67CDA"/>
    <w:rsid w:val="00B724F8"/>
    <w:rsid w:val="00B72593"/>
    <w:rsid w:val="00B73F37"/>
    <w:rsid w:val="00B75129"/>
    <w:rsid w:val="00B76220"/>
    <w:rsid w:val="00B77223"/>
    <w:rsid w:val="00B77646"/>
    <w:rsid w:val="00B80781"/>
    <w:rsid w:val="00B82ACD"/>
    <w:rsid w:val="00B83530"/>
    <w:rsid w:val="00B864A5"/>
    <w:rsid w:val="00B90DA7"/>
    <w:rsid w:val="00B90EF5"/>
    <w:rsid w:val="00B9183A"/>
    <w:rsid w:val="00B93BA3"/>
    <w:rsid w:val="00B94776"/>
    <w:rsid w:val="00B9682C"/>
    <w:rsid w:val="00BA3B53"/>
    <w:rsid w:val="00BA40E4"/>
    <w:rsid w:val="00BA4A63"/>
    <w:rsid w:val="00BB02E4"/>
    <w:rsid w:val="00BB0493"/>
    <w:rsid w:val="00BB0A6B"/>
    <w:rsid w:val="00BB2A9E"/>
    <w:rsid w:val="00BB2DB4"/>
    <w:rsid w:val="00BB3765"/>
    <w:rsid w:val="00BB3A78"/>
    <w:rsid w:val="00BB3C6B"/>
    <w:rsid w:val="00BB438B"/>
    <w:rsid w:val="00BB55D2"/>
    <w:rsid w:val="00BB6EC6"/>
    <w:rsid w:val="00BC14ED"/>
    <w:rsid w:val="00BC18B7"/>
    <w:rsid w:val="00BC4358"/>
    <w:rsid w:val="00BC447D"/>
    <w:rsid w:val="00BC6D9E"/>
    <w:rsid w:val="00BC716C"/>
    <w:rsid w:val="00BC7480"/>
    <w:rsid w:val="00BD1487"/>
    <w:rsid w:val="00BD2D9C"/>
    <w:rsid w:val="00BD2E38"/>
    <w:rsid w:val="00BD41A3"/>
    <w:rsid w:val="00BD458A"/>
    <w:rsid w:val="00BD644E"/>
    <w:rsid w:val="00BD6D50"/>
    <w:rsid w:val="00BE0382"/>
    <w:rsid w:val="00BE3F2B"/>
    <w:rsid w:val="00BE5CDB"/>
    <w:rsid w:val="00BE6760"/>
    <w:rsid w:val="00BE7BDD"/>
    <w:rsid w:val="00BF0F09"/>
    <w:rsid w:val="00BF21E2"/>
    <w:rsid w:val="00BF2412"/>
    <w:rsid w:val="00BF4519"/>
    <w:rsid w:val="00BF48EE"/>
    <w:rsid w:val="00BF560E"/>
    <w:rsid w:val="00BF5716"/>
    <w:rsid w:val="00BF6478"/>
    <w:rsid w:val="00C00D23"/>
    <w:rsid w:val="00C00F2B"/>
    <w:rsid w:val="00C02854"/>
    <w:rsid w:val="00C047A5"/>
    <w:rsid w:val="00C068F2"/>
    <w:rsid w:val="00C0758A"/>
    <w:rsid w:val="00C117B3"/>
    <w:rsid w:val="00C13023"/>
    <w:rsid w:val="00C132A5"/>
    <w:rsid w:val="00C134FD"/>
    <w:rsid w:val="00C1356D"/>
    <w:rsid w:val="00C13D3C"/>
    <w:rsid w:val="00C14020"/>
    <w:rsid w:val="00C232F1"/>
    <w:rsid w:val="00C25ACE"/>
    <w:rsid w:val="00C25DD7"/>
    <w:rsid w:val="00C26B4D"/>
    <w:rsid w:val="00C32B25"/>
    <w:rsid w:val="00C32B2B"/>
    <w:rsid w:val="00C32DEB"/>
    <w:rsid w:val="00C338A3"/>
    <w:rsid w:val="00C34873"/>
    <w:rsid w:val="00C361B6"/>
    <w:rsid w:val="00C406AB"/>
    <w:rsid w:val="00C408CB"/>
    <w:rsid w:val="00C41049"/>
    <w:rsid w:val="00C42A5C"/>
    <w:rsid w:val="00C44A88"/>
    <w:rsid w:val="00C45EC0"/>
    <w:rsid w:val="00C46048"/>
    <w:rsid w:val="00C46D98"/>
    <w:rsid w:val="00C5104E"/>
    <w:rsid w:val="00C51999"/>
    <w:rsid w:val="00C52BF3"/>
    <w:rsid w:val="00C531AA"/>
    <w:rsid w:val="00C556E0"/>
    <w:rsid w:val="00C56AA7"/>
    <w:rsid w:val="00C6250A"/>
    <w:rsid w:val="00C6427E"/>
    <w:rsid w:val="00C64A05"/>
    <w:rsid w:val="00C657B3"/>
    <w:rsid w:val="00C6735E"/>
    <w:rsid w:val="00C708F8"/>
    <w:rsid w:val="00C70AF0"/>
    <w:rsid w:val="00C7102D"/>
    <w:rsid w:val="00C725A1"/>
    <w:rsid w:val="00C72FF9"/>
    <w:rsid w:val="00C74364"/>
    <w:rsid w:val="00C75270"/>
    <w:rsid w:val="00C7539B"/>
    <w:rsid w:val="00C7674E"/>
    <w:rsid w:val="00C80D14"/>
    <w:rsid w:val="00C8124A"/>
    <w:rsid w:val="00C81569"/>
    <w:rsid w:val="00C823B1"/>
    <w:rsid w:val="00C85C5B"/>
    <w:rsid w:val="00C865B8"/>
    <w:rsid w:val="00C86B4B"/>
    <w:rsid w:val="00C8719E"/>
    <w:rsid w:val="00C87957"/>
    <w:rsid w:val="00C926E3"/>
    <w:rsid w:val="00C93B64"/>
    <w:rsid w:val="00C95193"/>
    <w:rsid w:val="00C9669F"/>
    <w:rsid w:val="00C96D56"/>
    <w:rsid w:val="00C97226"/>
    <w:rsid w:val="00C97A00"/>
    <w:rsid w:val="00C97BC0"/>
    <w:rsid w:val="00CA0005"/>
    <w:rsid w:val="00CA0EBF"/>
    <w:rsid w:val="00CA120B"/>
    <w:rsid w:val="00CA191A"/>
    <w:rsid w:val="00CA4AC7"/>
    <w:rsid w:val="00CA4E86"/>
    <w:rsid w:val="00CB0744"/>
    <w:rsid w:val="00CB0C76"/>
    <w:rsid w:val="00CB3793"/>
    <w:rsid w:val="00CB43DD"/>
    <w:rsid w:val="00CC1B65"/>
    <w:rsid w:val="00CC20BF"/>
    <w:rsid w:val="00CC23B1"/>
    <w:rsid w:val="00CC34BC"/>
    <w:rsid w:val="00CC5E79"/>
    <w:rsid w:val="00CC659C"/>
    <w:rsid w:val="00CC6E0B"/>
    <w:rsid w:val="00CC78CD"/>
    <w:rsid w:val="00CC7ED1"/>
    <w:rsid w:val="00CC7F7F"/>
    <w:rsid w:val="00CD07E0"/>
    <w:rsid w:val="00CD16E1"/>
    <w:rsid w:val="00CD4945"/>
    <w:rsid w:val="00CD5A6A"/>
    <w:rsid w:val="00CD62F0"/>
    <w:rsid w:val="00CD7204"/>
    <w:rsid w:val="00CD7F5E"/>
    <w:rsid w:val="00CE019F"/>
    <w:rsid w:val="00CE41DD"/>
    <w:rsid w:val="00CE4FEA"/>
    <w:rsid w:val="00CE5688"/>
    <w:rsid w:val="00CE5E6F"/>
    <w:rsid w:val="00CE619C"/>
    <w:rsid w:val="00CE668A"/>
    <w:rsid w:val="00CE6CC1"/>
    <w:rsid w:val="00CE71B5"/>
    <w:rsid w:val="00CE7FF8"/>
    <w:rsid w:val="00CF0365"/>
    <w:rsid w:val="00CF03BE"/>
    <w:rsid w:val="00CF0BB4"/>
    <w:rsid w:val="00CF224C"/>
    <w:rsid w:val="00CF24CD"/>
    <w:rsid w:val="00CF2FD2"/>
    <w:rsid w:val="00CF4D64"/>
    <w:rsid w:val="00CF5A79"/>
    <w:rsid w:val="00D0069D"/>
    <w:rsid w:val="00D01407"/>
    <w:rsid w:val="00D014EC"/>
    <w:rsid w:val="00D0239F"/>
    <w:rsid w:val="00D04D26"/>
    <w:rsid w:val="00D06A92"/>
    <w:rsid w:val="00D1084F"/>
    <w:rsid w:val="00D108EB"/>
    <w:rsid w:val="00D12A47"/>
    <w:rsid w:val="00D13AE8"/>
    <w:rsid w:val="00D15568"/>
    <w:rsid w:val="00D159FB"/>
    <w:rsid w:val="00D16551"/>
    <w:rsid w:val="00D2166C"/>
    <w:rsid w:val="00D249CC"/>
    <w:rsid w:val="00D251D1"/>
    <w:rsid w:val="00D25938"/>
    <w:rsid w:val="00D262C7"/>
    <w:rsid w:val="00D311AF"/>
    <w:rsid w:val="00D31441"/>
    <w:rsid w:val="00D31B74"/>
    <w:rsid w:val="00D32645"/>
    <w:rsid w:val="00D339D2"/>
    <w:rsid w:val="00D35238"/>
    <w:rsid w:val="00D35DE6"/>
    <w:rsid w:val="00D35FCD"/>
    <w:rsid w:val="00D36F00"/>
    <w:rsid w:val="00D37F7D"/>
    <w:rsid w:val="00D4070E"/>
    <w:rsid w:val="00D40887"/>
    <w:rsid w:val="00D41955"/>
    <w:rsid w:val="00D470CD"/>
    <w:rsid w:val="00D50E02"/>
    <w:rsid w:val="00D5117C"/>
    <w:rsid w:val="00D55D38"/>
    <w:rsid w:val="00D56379"/>
    <w:rsid w:val="00D5665A"/>
    <w:rsid w:val="00D56B40"/>
    <w:rsid w:val="00D57228"/>
    <w:rsid w:val="00D57B88"/>
    <w:rsid w:val="00D57CBF"/>
    <w:rsid w:val="00D618BB"/>
    <w:rsid w:val="00D63394"/>
    <w:rsid w:val="00D6529B"/>
    <w:rsid w:val="00D65A94"/>
    <w:rsid w:val="00D66FB2"/>
    <w:rsid w:val="00D6704E"/>
    <w:rsid w:val="00D70102"/>
    <w:rsid w:val="00D718C2"/>
    <w:rsid w:val="00D741CA"/>
    <w:rsid w:val="00D75929"/>
    <w:rsid w:val="00D75E0E"/>
    <w:rsid w:val="00D800F4"/>
    <w:rsid w:val="00D8170F"/>
    <w:rsid w:val="00D825C2"/>
    <w:rsid w:val="00D839C3"/>
    <w:rsid w:val="00D83F71"/>
    <w:rsid w:val="00D84144"/>
    <w:rsid w:val="00D853C7"/>
    <w:rsid w:val="00D876BD"/>
    <w:rsid w:val="00D9157D"/>
    <w:rsid w:val="00D92D55"/>
    <w:rsid w:val="00D94506"/>
    <w:rsid w:val="00D95B01"/>
    <w:rsid w:val="00D9649B"/>
    <w:rsid w:val="00D97EFC"/>
    <w:rsid w:val="00DA0FAF"/>
    <w:rsid w:val="00DA3A6B"/>
    <w:rsid w:val="00DA4B57"/>
    <w:rsid w:val="00DA5AFA"/>
    <w:rsid w:val="00DA775C"/>
    <w:rsid w:val="00DB1A02"/>
    <w:rsid w:val="00DB2A69"/>
    <w:rsid w:val="00DB32DB"/>
    <w:rsid w:val="00DB3A0E"/>
    <w:rsid w:val="00DB4275"/>
    <w:rsid w:val="00DB462E"/>
    <w:rsid w:val="00DB50FB"/>
    <w:rsid w:val="00DB7842"/>
    <w:rsid w:val="00DB7BF6"/>
    <w:rsid w:val="00DC00B3"/>
    <w:rsid w:val="00DC1895"/>
    <w:rsid w:val="00DC1CFC"/>
    <w:rsid w:val="00DC2ED8"/>
    <w:rsid w:val="00DC533E"/>
    <w:rsid w:val="00DC5C55"/>
    <w:rsid w:val="00DC6171"/>
    <w:rsid w:val="00DC7284"/>
    <w:rsid w:val="00DD39D1"/>
    <w:rsid w:val="00DD4B86"/>
    <w:rsid w:val="00DD5914"/>
    <w:rsid w:val="00DD6A77"/>
    <w:rsid w:val="00DD732A"/>
    <w:rsid w:val="00DE0312"/>
    <w:rsid w:val="00DE091C"/>
    <w:rsid w:val="00DE0D55"/>
    <w:rsid w:val="00DE0E4A"/>
    <w:rsid w:val="00DE1104"/>
    <w:rsid w:val="00DE1521"/>
    <w:rsid w:val="00DE1559"/>
    <w:rsid w:val="00DE2B97"/>
    <w:rsid w:val="00DE326D"/>
    <w:rsid w:val="00DE4CE4"/>
    <w:rsid w:val="00DF0A08"/>
    <w:rsid w:val="00DF0DE0"/>
    <w:rsid w:val="00DF3B0E"/>
    <w:rsid w:val="00DF5F4F"/>
    <w:rsid w:val="00DF7EB9"/>
    <w:rsid w:val="00E01288"/>
    <w:rsid w:val="00E013EE"/>
    <w:rsid w:val="00E0175A"/>
    <w:rsid w:val="00E05039"/>
    <w:rsid w:val="00E05315"/>
    <w:rsid w:val="00E06F3E"/>
    <w:rsid w:val="00E10C88"/>
    <w:rsid w:val="00E11CC8"/>
    <w:rsid w:val="00E12E85"/>
    <w:rsid w:val="00E15C8F"/>
    <w:rsid w:val="00E16F0F"/>
    <w:rsid w:val="00E1747F"/>
    <w:rsid w:val="00E17DD3"/>
    <w:rsid w:val="00E2296C"/>
    <w:rsid w:val="00E23B3E"/>
    <w:rsid w:val="00E25478"/>
    <w:rsid w:val="00E267C9"/>
    <w:rsid w:val="00E309A0"/>
    <w:rsid w:val="00E3151D"/>
    <w:rsid w:val="00E31541"/>
    <w:rsid w:val="00E34809"/>
    <w:rsid w:val="00E37212"/>
    <w:rsid w:val="00E40945"/>
    <w:rsid w:val="00E42865"/>
    <w:rsid w:val="00E45D98"/>
    <w:rsid w:val="00E571CC"/>
    <w:rsid w:val="00E57FAF"/>
    <w:rsid w:val="00E6027A"/>
    <w:rsid w:val="00E60839"/>
    <w:rsid w:val="00E609AD"/>
    <w:rsid w:val="00E62264"/>
    <w:rsid w:val="00E640FF"/>
    <w:rsid w:val="00E64C93"/>
    <w:rsid w:val="00E660F2"/>
    <w:rsid w:val="00E6782A"/>
    <w:rsid w:val="00E701E1"/>
    <w:rsid w:val="00E72B4D"/>
    <w:rsid w:val="00E73649"/>
    <w:rsid w:val="00E7449B"/>
    <w:rsid w:val="00E75A50"/>
    <w:rsid w:val="00E76859"/>
    <w:rsid w:val="00E80C69"/>
    <w:rsid w:val="00E839B8"/>
    <w:rsid w:val="00E84643"/>
    <w:rsid w:val="00E84D30"/>
    <w:rsid w:val="00E85347"/>
    <w:rsid w:val="00E87A93"/>
    <w:rsid w:val="00E87EA4"/>
    <w:rsid w:val="00E90D91"/>
    <w:rsid w:val="00E9165C"/>
    <w:rsid w:val="00E9305D"/>
    <w:rsid w:val="00E95B53"/>
    <w:rsid w:val="00EA0BF0"/>
    <w:rsid w:val="00EA3BBA"/>
    <w:rsid w:val="00EA783F"/>
    <w:rsid w:val="00EA79A3"/>
    <w:rsid w:val="00EB0715"/>
    <w:rsid w:val="00EB10C0"/>
    <w:rsid w:val="00EC00D4"/>
    <w:rsid w:val="00EC0F4D"/>
    <w:rsid w:val="00EC5475"/>
    <w:rsid w:val="00EC5CC4"/>
    <w:rsid w:val="00EC60DD"/>
    <w:rsid w:val="00EC65B0"/>
    <w:rsid w:val="00ED0A3B"/>
    <w:rsid w:val="00ED1156"/>
    <w:rsid w:val="00ED20E5"/>
    <w:rsid w:val="00ED2C28"/>
    <w:rsid w:val="00EE2319"/>
    <w:rsid w:val="00EE4D45"/>
    <w:rsid w:val="00EF0609"/>
    <w:rsid w:val="00EF1BE4"/>
    <w:rsid w:val="00EF4DAF"/>
    <w:rsid w:val="00EF4F8F"/>
    <w:rsid w:val="00EF5424"/>
    <w:rsid w:val="00EF62A0"/>
    <w:rsid w:val="00EF65D6"/>
    <w:rsid w:val="00F0186C"/>
    <w:rsid w:val="00F01FC7"/>
    <w:rsid w:val="00F021A7"/>
    <w:rsid w:val="00F04543"/>
    <w:rsid w:val="00F058E9"/>
    <w:rsid w:val="00F06175"/>
    <w:rsid w:val="00F066E7"/>
    <w:rsid w:val="00F06A2E"/>
    <w:rsid w:val="00F07C30"/>
    <w:rsid w:val="00F11127"/>
    <w:rsid w:val="00F12083"/>
    <w:rsid w:val="00F1279C"/>
    <w:rsid w:val="00F12AAC"/>
    <w:rsid w:val="00F150E7"/>
    <w:rsid w:val="00F17AA1"/>
    <w:rsid w:val="00F21902"/>
    <w:rsid w:val="00F21F07"/>
    <w:rsid w:val="00F2273D"/>
    <w:rsid w:val="00F24378"/>
    <w:rsid w:val="00F26A78"/>
    <w:rsid w:val="00F3062F"/>
    <w:rsid w:val="00F30C6A"/>
    <w:rsid w:val="00F30E18"/>
    <w:rsid w:val="00F317DD"/>
    <w:rsid w:val="00F338D2"/>
    <w:rsid w:val="00F35B2C"/>
    <w:rsid w:val="00F364E4"/>
    <w:rsid w:val="00F36E3F"/>
    <w:rsid w:val="00F37EB7"/>
    <w:rsid w:val="00F42F9B"/>
    <w:rsid w:val="00F436E2"/>
    <w:rsid w:val="00F437DD"/>
    <w:rsid w:val="00F45D88"/>
    <w:rsid w:val="00F46A13"/>
    <w:rsid w:val="00F47D5B"/>
    <w:rsid w:val="00F503DE"/>
    <w:rsid w:val="00F50518"/>
    <w:rsid w:val="00F51F8F"/>
    <w:rsid w:val="00F53082"/>
    <w:rsid w:val="00F54BF2"/>
    <w:rsid w:val="00F554BC"/>
    <w:rsid w:val="00F55763"/>
    <w:rsid w:val="00F60047"/>
    <w:rsid w:val="00F60BEC"/>
    <w:rsid w:val="00F61237"/>
    <w:rsid w:val="00F61AE9"/>
    <w:rsid w:val="00F61CA4"/>
    <w:rsid w:val="00F63FF7"/>
    <w:rsid w:val="00F64166"/>
    <w:rsid w:val="00F66342"/>
    <w:rsid w:val="00F6710C"/>
    <w:rsid w:val="00F67364"/>
    <w:rsid w:val="00F70EAF"/>
    <w:rsid w:val="00F72DD5"/>
    <w:rsid w:val="00F75B90"/>
    <w:rsid w:val="00F77206"/>
    <w:rsid w:val="00F77CC3"/>
    <w:rsid w:val="00F8080A"/>
    <w:rsid w:val="00F80842"/>
    <w:rsid w:val="00F80A2D"/>
    <w:rsid w:val="00F810AF"/>
    <w:rsid w:val="00F81A83"/>
    <w:rsid w:val="00F82537"/>
    <w:rsid w:val="00F82ABF"/>
    <w:rsid w:val="00F84D54"/>
    <w:rsid w:val="00F853BE"/>
    <w:rsid w:val="00F8574F"/>
    <w:rsid w:val="00F862B8"/>
    <w:rsid w:val="00F8637E"/>
    <w:rsid w:val="00F8783B"/>
    <w:rsid w:val="00F90A1A"/>
    <w:rsid w:val="00F91215"/>
    <w:rsid w:val="00F924CB"/>
    <w:rsid w:val="00F926E8"/>
    <w:rsid w:val="00F94542"/>
    <w:rsid w:val="00F951B9"/>
    <w:rsid w:val="00F95C5A"/>
    <w:rsid w:val="00F9729F"/>
    <w:rsid w:val="00FA0664"/>
    <w:rsid w:val="00FA2594"/>
    <w:rsid w:val="00FA2647"/>
    <w:rsid w:val="00FA2A22"/>
    <w:rsid w:val="00FA3933"/>
    <w:rsid w:val="00FA4F9B"/>
    <w:rsid w:val="00FA5C1A"/>
    <w:rsid w:val="00FA741B"/>
    <w:rsid w:val="00FB5659"/>
    <w:rsid w:val="00FB5A1A"/>
    <w:rsid w:val="00FB73F0"/>
    <w:rsid w:val="00FB777D"/>
    <w:rsid w:val="00FC001C"/>
    <w:rsid w:val="00FC06C9"/>
    <w:rsid w:val="00FC250C"/>
    <w:rsid w:val="00FC7298"/>
    <w:rsid w:val="00FC740A"/>
    <w:rsid w:val="00FC78F9"/>
    <w:rsid w:val="00FC7944"/>
    <w:rsid w:val="00FD0426"/>
    <w:rsid w:val="00FD1259"/>
    <w:rsid w:val="00FD1A8C"/>
    <w:rsid w:val="00FD2421"/>
    <w:rsid w:val="00FD3AAD"/>
    <w:rsid w:val="00FD4282"/>
    <w:rsid w:val="00FD5097"/>
    <w:rsid w:val="00FE06E6"/>
    <w:rsid w:val="00FE0CF6"/>
    <w:rsid w:val="00FE1C37"/>
    <w:rsid w:val="00FE3C67"/>
    <w:rsid w:val="00FE6932"/>
    <w:rsid w:val="00FE72FB"/>
    <w:rsid w:val="00FF06B9"/>
    <w:rsid w:val="00FF1157"/>
    <w:rsid w:val="00FF22CB"/>
    <w:rsid w:val="00FF244E"/>
    <w:rsid w:val="00FF2D71"/>
    <w:rsid w:val="00FF2DB7"/>
    <w:rsid w:val="00FF3685"/>
    <w:rsid w:val="00FF4BEE"/>
    <w:rsid w:val="00FF59ED"/>
    <w:rsid w:val="00FF76B4"/>
    <w:rsid w:val="00FF7C2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B84CDF8"/>
  <w15:docId w15:val="{CF21BADD-319B-43E7-A5BE-8F142E0B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49"/>
    <w:rPr>
      <w:sz w:val="24"/>
      <w:szCs w:val="24"/>
      <w:lang w:bidi="ar-SA"/>
    </w:rPr>
  </w:style>
  <w:style w:type="paragraph" w:styleId="Heading1">
    <w:name w:val="heading 1"/>
    <w:basedOn w:val="Normal"/>
    <w:next w:val="Normal"/>
    <w:link w:val="Heading1Char"/>
    <w:uiPriority w:val="99"/>
    <w:qFormat/>
    <w:rsid w:val="00531B28"/>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nhideWhenUsed/>
    <w:qFormat/>
    <w:locked/>
    <w:rsid w:val="00EE4D45"/>
    <w:pPr>
      <w:keepNext/>
      <w:spacing w:before="240" w:after="60"/>
      <w:outlineLvl w:val="1"/>
    </w:pPr>
    <w:rPr>
      <w:rFonts w:ascii="Calibri Light" w:hAnsi="Calibri Light" w:cs="Vrind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1B28"/>
    <w:rPr>
      <w:rFonts w:ascii="Cambria" w:hAnsi="Cambria"/>
      <w:b/>
      <w:kern w:val="32"/>
      <w:sz w:val="32"/>
    </w:rPr>
  </w:style>
  <w:style w:type="table" w:styleId="TableGrid">
    <w:name w:val="Table Grid"/>
    <w:basedOn w:val="TableNormal"/>
    <w:rsid w:val="005C381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A9A"/>
    <w:pPr>
      <w:tabs>
        <w:tab w:val="center" w:pos="4320"/>
        <w:tab w:val="right" w:pos="8640"/>
      </w:tabs>
    </w:pPr>
    <w:rPr>
      <w:szCs w:val="20"/>
      <w:lang w:val="x-none" w:eastAsia="x-none"/>
    </w:rPr>
  </w:style>
  <w:style w:type="character" w:customStyle="1" w:styleId="FooterChar">
    <w:name w:val="Footer Char"/>
    <w:link w:val="Footer"/>
    <w:uiPriority w:val="99"/>
    <w:semiHidden/>
    <w:locked/>
    <w:rsid w:val="00A237A3"/>
    <w:rPr>
      <w:sz w:val="24"/>
    </w:rPr>
  </w:style>
  <w:style w:type="character" w:styleId="PageNumber">
    <w:name w:val="page number"/>
    <w:uiPriority w:val="99"/>
    <w:rsid w:val="00187A9A"/>
    <w:rPr>
      <w:rFonts w:cs="Times New Roman"/>
    </w:rPr>
  </w:style>
  <w:style w:type="paragraph" w:styleId="BodyText">
    <w:name w:val="Body Text"/>
    <w:basedOn w:val="Normal"/>
    <w:link w:val="BodyTextChar"/>
    <w:uiPriority w:val="99"/>
    <w:rsid w:val="006F24FF"/>
    <w:pPr>
      <w:spacing w:line="264" w:lineRule="auto"/>
      <w:jc w:val="both"/>
    </w:pPr>
    <w:rPr>
      <w:szCs w:val="20"/>
      <w:lang w:val="x-none" w:eastAsia="x-none"/>
    </w:rPr>
  </w:style>
  <w:style w:type="character" w:customStyle="1" w:styleId="BodyTextChar">
    <w:name w:val="Body Text Char"/>
    <w:link w:val="BodyText"/>
    <w:uiPriority w:val="99"/>
    <w:semiHidden/>
    <w:locked/>
    <w:rsid w:val="00A237A3"/>
    <w:rPr>
      <w:sz w:val="24"/>
    </w:rPr>
  </w:style>
  <w:style w:type="paragraph" w:styleId="Header">
    <w:name w:val="header"/>
    <w:basedOn w:val="Normal"/>
    <w:link w:val="HeaderChar"/>
    <w:uiPriority w:val="99"/>
    <w:rsid w:val="00195CCC"/>
    <w:pPr>
      <w:tabs>
        <w:tab w:val="center" w:pos="4320"/>
        <w:tab w:val="right" w:pos="8640"/>
      </w:tabs>
    </w:pPr>
    <w:rPr>
      <w:szCs w:val="20"/>
      <w:lang w:val="x-none" w:eastAsia="x-none"/>
    </w:rPr>
  </w:style>
  <w:style w:type="character" w:customStyle="1" w:styleId="HeaderChar">
    <w:name w:val="Header Char"/>
    <w:link w:val="Header"/>
    <w:uiPriority w:val="99"/>
    <w:locked/>
    <w:rsid w:val="00A237A3"/>
    <w:rPr>
      <w:sz w:val="24"/>
    </w:rPr>
  </w:style>
  <w:style w:type="paragraph" w:styleId="BalloonText">
    <w:name w:val="Balloon Text"/>
    <w:basedOn w:val="Normal"/>
    <w:link w:val="BalloonTextChar"/>
    <w:uiPriority w:val="99"/>
    <w:semiHidden/>
    <w:rsid w:val="00AF5551"/>
    <w:rPr>
      <w:sz w:val="2"/>
      <w:szCs w:val="20"/>
      <w:lang w:val="x-none" w:eastAsia="x-none"/>
    </w:rPr>
  </w:style>
  <w:style w:type="character" w:customStyle="1" w:styleId="BalloonTextChar">
    <w:name w:val="Balloon Text Char"/>
    <w:link w:val="BalloonText"/>
    <w:uiPriority w:val="99"/>
    <w:semiHidden/>
    <w:locked/>
    <w:rsid w:val="00A237A3"/>
    <w:rPr>
      <w:sz w:val="2"/>
    </w:rPr>
  </w:style>
  <w:style w:type="character" w:styleId="CommentReference">
    <w:name w:val="annotation reference"/>
    <w:uiPriority w:val="99"/>
    <w:semiHidden/>
    <w:rsid w:val="00AF5551"/>
    <w:rPr>
      <w:rFonts w:cs="Times New Roman"/>
      <w:sz w:val="16"/>
    </w:rPr>
  </w:style>
  <w:style w:type="paragraph" w:styleId="CommentText">
    <w:name w:val="annotation text"/>
    <w:basedOn w:val="Normal"/>
    <w:link w:val="CommentTextChar"/>
    <w:uiPriority w:val="99"/>
    <w:semiHidden/>
    <w:rsid w:val="00AF5551"/>
    <w:rPr>
      <w:sz w:val="20"/>
      <w:szCs w:val="20"/>
      <w:lang w:val="x-none" w:eastAsia="x-none"/>
    </w:rPr>
  </w:style>
  <w:style w:type="character" w:customStyle="1" w:styleId="CommentTextChar">
    <w:name w:val="Comment Text Char"/>
    <w:link w:val="CommentText"/>
    <w:uiPriority w:val="99"/>
    <w:semiHidden/>
    <w:locked/>
    <w:rsid w:val="00A237A3"/>
    <w:rPr>
      <w:sz w:val="20"/>
    </w:rPr>
  </w:style>
  <w:style w:type="paragraph" w:styleId="CommentSubject">
    <w:name w:val="annotation subject"/>
    <w:basedOn w:val="CommentText"/>
    <w:next w:val="CommentText"/>
    <w:link w:val="CommentSubjectChar"/>
    <w:uiPriority w:val="99"/>
    <w:semiHidden/>
    <w:rsid w:val="00AF5551"/>
    <w:rPr>
      <w:b/>
    </w:rPr>
  </w:style>
  <w:style w:type="character" w:customStyle="1" w:styleId="CommentSubjectChar">
    <w:name w:val="Comment Subject Char"/>
    <w:link w:val="CommentSubject"/>
    <w:uiPriority w:val="99"/>
    <w:semiHidden/>
    <w:locked/>
    <w:rsid w:val="00A237A3"/>
    <w:rPr>
      <w:b/>
      <w:sz w:val="20"/>
    </w:rPr>
  </w:style>
  <w:style w:type="paragraph" w:styleId="FootnoteText">
    <w:name w:val="footnote text"/>
    <w:basedOn w:val="Normal"/>
    <w:link w:val="FootnoteTextChar"/>
    <w:uiPriority w:val="99"/>
    <w:semiHidden/>
    <w:rsid w:val="00AF4D36"/>
    <w:rPr>
      <w:sz w:val="20"/>
      <w:szCs w:val="20"/>
      <w:lang w:val="x-none" w:eastAsia="x-none"/>
    </w:rPr>
  </w:style>
  <w:style w:type="character" w:customStyle="1" w:styleId="FootnoteTextChar">
    <w:name w:val="Footnote Text Char"/>
    <w:link w:val="FootnoteText"/>
    <w:uiPriority w:val="99"/>
    <w:semiHidden/>
    <w:locked/>
    <w:rsid w:val="00A237A3"/>
    <w:rPr>
      <w:sz w:val="20"/>
    </w:rPr>
  </w:style>
  <w:style w:type="character" w:styleId="FootnoteReference">
    <w:name w:val="footnote reference"/>
    <w:uiPriority w:val="99"/>
    <w:semiHidden/>
    <w:rsid w:val="00AF4D36"/>
    <w:rPr>
      <w:rFonts w:cs="Times New Roman"/>
      <w:vertAlign w:val="superscript"/>
    </w:rPr>
  </w:style>
  <w:style w:type="paragraph" w:customStyle="1" w:styleId="TitleSmall">
    <w:name w:val="Title Small"/>
    <w:basedOn w:val="Normal"/>
    <w:next w:val="Normal"/>
    <w:uiPriority w:val="99"/>
    <w:rsid w:val="004C3AA1"/>
    <w:pPr>
      <w:keepNext/>
      <w:spacing w:before="360" w:after="240"/>
      <w:jc w:val="center"/>
    </w:pPr>
    <w:rPr>
      <w:rFonts w:eastAsia="SimSun"/>
      <w:b/>
      <w:sz w:val="28"/>
      <w:szCs w:val="22"/>
      <w:lang w:val="en-GB" w:eastAsia="zh-CN"/>
    </w:rPr>
  </w:style>
  <w:style w:type="character" w:styleId="Emphasis">
    <w:name w:val="Emphasis"/>
    <w:uiPriority w:val="99"/>
    <w:qFormat/>
    <w:rsid w:val="00531B28"/>
    <w:rPr>
      <w:rFonts w:cs="Times New Roman"/>
      <w:i/>
    </w:rPr>
  </w:style>
  <w:style w:type="paragraph" w:styleId="ListParagraph">
    <w:name w:val="List Paragraph"/>
    <w:basedOn w:val="Normal"/>
    <w:uiPriority w:val="99"/>
    <w:qFormat/>
    <w:rsid w:val="00A7318C"/>
    <w:pPr>
      <w:ind w:left="720"/>
    </w:pPr>
  </w:style>
  <w:style w:type="paragraph" w:styleId="NormalWeb">
    <w:name w:val="Normal (Web)"/>
    <w:basedOn w:val="Normal"/>
    <w:uiPriority w:val="99"/>
    <w:rsid w:val="00381112"/>
  </w:style>
  <w:style w:type="character" w:customStyle="1" w:styleId="Heading2Char">
    <w:name w:val="Heading 2 Char"/>
    <w:link w:val="Heading2"/>
    <w:rsid w:val="00EE4D45"/>
    <w:rPr>
      <w:rFonts w:ascii="Calibri Light" w:eastAsia="Times New Roman" w:hAnsi="Calibri Light" w:cs="Vrinda"/>
      <w:b/>
      <w:bCs/>
      <w:i/>
      <w:iCs/>
      <w:sz w:val="28"/>
      <w:szCs w:val="28"/>
      <w:lang w:bidi="ar-SA"/>
    </w:rPr>
  </w:style>
  <w:style w:type="table" w:styleId="LightGrid-Accent3">
    <w:name w:val="Light Grid Accent 3"/>
    <w:basedOn w:val="TableNormal"/>
    <w:uiPriority w:val="62"/>
    <w:rsid w:val="003A32E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uiPriority w:val="59"/>
    <w:rsid w:val="007C0EE1"/>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6151">
      <w:bodyDiv w:val="1"/>
      <w:marLeft w:val="0"/>
      <w:marRight w:val="0"/>
      <w:marTop w:val="0"/>
      <w:marBottom w:val="0"/>
      <w:divBdr>
        <w:top w:val="none" w:sz="0" w:space="0" w:color="auto"/>
        <w:left w:val="none" w:sz="0" w:space="0" w:color="auto"/>
        <w:bottom w:val="none" w:sz="0" w:space="0" w:color="auto"/>
        <w:right w:val="none" w:sz="0" w:space="0" w:color="auto"/>
      </w:divBdr>
    </w:div>
    <w:div w:id="487208215">
      <w:bodyDiv w:val="1"/>
      <w:marLeft w:val="0"/>
      <w:marRight w:val="0"/>
      <w:marTop w:val="0"/>
      <w:marBottom w:val="0"/>
      <w:divBdr>
        <w:top w:val="none" w:sz="0" w:space="0" w:color="auto"/>
        <w:left w:val="none" w:sz="0" w:space="0" w:color="auto"/>
        <w:bottom w:val="none" w:sz="0" w:space="0" w:color="auto"/>
        <w:right w:val="none" w:sz="0" w:space="0" w:color="auto"/>
      </w:divBdr>
    </w:div>
    <w:div w:id="594095341">
      <w:bodyDiv w:val="1"/>
      <w:marLeft w:val="0"/>
      <w:marRight w:val="0"/>
      <w:marTop w:val="0"/>
      <w:marBottom w:val="0"/>
      <w:divBdr>
        <w:top w:val="none" w:sz="0" w:space="0" w:color="auto"/>
        <w:left w:val="none" w:sz="0" w:space="0" w:color="auto"/>
        <w:bottom w:val="none" w:sz="0" w:space="0" w:color="auto"/>
        <w:right w:val="none" w:sz="0" w:space="0" w:color="auto"/>
      </w:divBdr>
    </w:div>
    <w:div w:id="1021129608">
      <w:bodyDiv w:val="1"/>
      <w:marLeft w:val="0"/>
      <w:marRight w:val="0"/>
      <w:marTop w:val="0"/>
      <w:marBottom w:val="0"/>
      <w:divBdr>
        <w:top w:val="none" w:sz="0" w:space="0" w:color="auto"/>
        <w:left w:val="none" w:sz="0" w:space="0" w:color="auto"/>
        <w:bottom w:val="none" w:sz="0" w:space="0" w:color="auto"/>
        <w:right w:val="none" w:sz="0" w:space="0" w:color="auto"/>
      </w:divBdr>
    </w:div>
    <w:div w:id="1129784343">
      <w:marLeft w:val="0"/>
      <w:marRight w:val="0"/>
      <w:marTop w:val="0"/>
      <w:marBottom w:val="0"/>
      <w:divBdr>
        <w:top w:val="none" w:sz="0" w:space="0" w:color="auto"/>
        <w:left w:val="none" w:sz="0" w:space="0" w:color="auto"/>
        <w:bottom w:val="none" w:sz="0" w:space="0" w:color="auto"/>
        <w:right w:val="none" w:sz="0" w:space="0" w:color="auto"/>
      </w:divBdr>
    </w:div>
    <w:div w:id="1129784344">
      <w:marLeft w:val="0"/>
      <w:marRight w:val="0"/>
      <w:marTop w:val="0"/>
      <w:marBottom w:val="0"/>
      <w:divBdr>
        <w:top w:val="none" w:sz="0" w:space="0" w:color="auto"/>
        <w:left w:val="none" w:sz="0" w:space="0" w:color="auto"/>
        <w:bottom w:val="none" w:sz="0" w:space="0" w:color="auto"/>
        <w:right w:val="none" w:sz="0" w:space="0" w:color="auto"/>
      </w:divBdr>
    </w:div>
    <w:div w:id="1129784345">
      <w:marLeft w:val="0"/>
      <w:marRight w:val="0"/>
      <w:marTop w:val="0"/>
      <w:marBottom w:val="0"/>
      <w:divBdr>
        <w:top w:val="none" w:sz="0" w:space="0" w:color="auto"/>
        <w:left w:val="none" w:sz="0" w:space="0" w:color="auto"/>
        <w:bottom w:val="none" w:sz="0" w:space="0" w:color="auto"/>
        <w:right w:val="none" w:sz="0" w:space="0" w:color="auto"/>
      </w:divBdr>
    </w:div>
    <w:div w:id="1129784347">
      <w:marLeft w:val="0"/>
      <w:marRight w:val="0"/>
      <w:marTop w:val="0"/>
      <w:marBottom w:val="0"/>
      <w:divBdr>
        <w:top w:val="none" w:sz="0" w:space="0" w:color="auto"/>
        <w:left w:val="none" w:sz="0" w:space="0" w:color="auto"/>
        <w:bottom w:val="none" w:sz="0" w:space="0" w:color="auto"/>
        <w:right w:val="none" w:sz="0" w:space="0" w:color="auto"/>
      </w:divBdr>
    </w:div>
    <w:div w:id="1129784348">
      <w:marLeft w:val="0"/>
      <w:marRight w:val="0"/>
      <w:marTop w:val="0"/>
      <w:marBottom w:val="0"/>
      <w:divBdr>
        <w:top w:val="none" w:sz="0" w:space="0" w:color="auto"/>
        <w:left w:val="none" w:sz="0" w:space="0" w:color="auto"/>
        <w:bottom w:val="none" w:sz="0" w:space="0" w:color="auto"/>
        <w:right w:val="none" w:sz="0" w:space="0" w:color="auto"/>
      </w:divBdr>
    </w:div>
    <w:div w:id="1129784349">
      <w:marLeft w:val="0"/>
      <w:marRight w:val="0"/>
      <w:marTop w:val="0"/>
      <w:marBottom w:val="0"/>
      <w:divBdr>
        <w:top w:val="none" w:sz="0" w:space="0" w:color="auto"/>
        <w:left w:val="none" w:sz="0" w:space="0" w:color="auto"/>
        <w:bottom w:val="none" w:sz="0" w:space="0" w:color="auto"/>
        <w:right w:val="none" w:sz="0" w:space="0" w:color="auto"/>
      </w:divBdr>
    </w:div>
    <w:div w:id="1129784350">
      <w:marLeft w:val="0"/>
      <w:marRight w:val="0"/>
      <w:marTop w:val="0"/>
      <w:marBottom w:val="0"/>
      <w:divBdr>
        <w:top w:val="none" w:sz="0" w:space="0" w:color="auto"/>
        <w:left w:val="none" w:sz="0" w:space="0" w:color="auto"/>
        <w:bottom w:val="none" w:sz="0" w:space="0" w:color="auto"/>
        <w:right w:val="none" w:sz="0" w:space="0" w:color="auto"/>
      </w:divBdr>
      <w:divsChild>
        <w:div w:id="1129784342">
          <w:marLeft w:val="0"/>
          <w:marRight w:val="0"/>
          <w:marTop w:val="0"/>
          <w:marBottom w:val="0"/>
          <w:divBdr>
            <w:top w:val="none" w:sz="0" w:space="0" w:color="auto"/>
            <w:left w:val="none" w:sz="0" w:space="0" w:color="auto"/>
            <w:bottom w:val="none" w:sz="0" w:space="0" w:color="auto"/>
            <w:right w:val="none" w:sz="0" w:space="0" w:color="auto"/>
          </w:divBdr>
        </w:div>
        <w:div w:id="1129784346">
          <w:marLeft w:val="0"/>
          <w:marRight w:val="0"/>
          <w:marTop w:val="0"/>
          <w:marBottom w:val="0"/>
          <w:divBdr>
            <w:top w:val="none" w:sz="0" w:space="0" w:color="auto"/>
            <w:left w:val="none" w:sz="0" w:space="0" w:color="auto"/>
            <w:bottom w:val="none" w:sz="0" w:space="0" w:color="auto"/>
            <w:right w:val="none" w:sz="0" w:space="0" w:color="auto"/>
          </w:divBdr>
        </w:div>
        <w:div w:id="1129784360">
          <w:marLeft w:val="0"/>
          <w:marRight w:val="0"/>
          <w:marTop w:val="0"/>
          <w:marBottom w:val="0"/>
          <w:divBdr>
            <w:top w:val="none" w:sz="0" w:space="0" w:color="auto"/>
            <w:left w:val="none" w:sz="0" w:space="0" w:color="auto"/>
            <w:bottom w:val="none" w:sz="0" w:space="0" w:color="auto"/>
            <w:right w:val="none" w:sz="0" w:space="0" w:color="auto"/>
          </w:divBdr>
        </w:div>
      </w:divsChild>
    </w:div>
    <w:div w:id="1129784351">
      <w:marLeft w:val="0"/>
      <w:marRight w:val="0"/>
      <w:marTop w:val="0"/>
      <w:marBottom w:val="0"/>
      <w:divBdr>
        <w:top w:val="none" w:sz="0" w:space="0" w:color="auto"/>
        <w:left w:val="none" w:sz="0" w:space="0" w:color="auto"/>
        <w:bottom w:val="none" w:sz="0" w:space="0" w:color="auto"/>
        <w:right w:val="none" w:sz="0" w:space="0" w:color="auto"/>
      </w:divBdr>
    </w:div>
    <w:div w:id="1129784352">
      <w:marLeft w:val="0"/>
      <w:marRight w:val="0"/>
      <w:marTop w:val="0"/>
      <w:marBottom w:val="0"/>
      <w:divBdr>
        <w:top w:val="none" w:sz="0" w:space="0" w:color="auto"/>
        <w:left w:val="none" w:sz="0" w:space="0" w:color="auto"/>
        <w:bottom w:val="none" w:sz="0" w:space="0" w:color="auto"/>
        <w:right w:val="none" w:sz="0" w:space="0" w:color="auto"/>
      </w:divBdr>
    </w:div>
    <w:div w:id="1129784353">
      <w:marLeft w:val="0"/>
      <w:marRight w:val="0"/>
      <w:marTop w:val="0"/>
      <w:marBottom w:val="0"/>
      <w:divBdr>
        <w:top w:val="none" w:sz="0" w:space="0" w:color="auto"/>
        <w:left w:val="none" w:sz="0" w:space="0" w:color="auto"/>
        <w:bottom w:val="none" w:sz="0" w:space="0" w:color="auto"/>
        <w:right w:val="none" w:sz="0" w:space="0" w:color="auto"/>
      </w:divBdr>
    </w:div>
    <w:div w:id="1129784354">
      <w:marLeft w:val="0"/>
      <w:marRight w:val="0"/>
      <w:marTop w:val="0"/>
      <w:marBottom w:val="0"/>
      <w:divBdr>
        <w:top w:val="none" w:sz="0" w:space="0" w:color="auto"/>
        <w:left w:val="none" w:sz="0" w:space="0" w:color="auto"/>
        <w:bottom w:val="none" w:sz="0" w:space="0" w:color="auto"/>
        <w:right w:val="none" w:sz="0" w:space="0" w:color="auto"/>
      </w:divBdr>
    </w:div>
    <w:div w:id="1129784355">
      <w:marLeft w:val="0"/>
      <w:marRight w:val="0"/>
      <w:marTop w:val="0"/>
      <w:marBottom w:val="0"/>
      <w:divBdr>
        <w:top w:val="none" w:sz="0" w:space="0" w:color="auto"/>
        <w:left w:val="none" w:sz="0" w:space="0" w:color="auto"/>
        <w:bottom w:val="none" w:sz="0" w:space="0" w:color="auto"/>
        <w:right w:val="none" w:sz="0" w:space="0" w:color="auto"/>
      </w:divBdr>
    </w:div>
    <w:div w:id="1129784356">
      <w:marLeft w:val="0"/>
      <w:marRight w:val="0"/>
      <w:marTop w:val="0"/>
      <w:marBottom w:val="0"/>
      <w:divBdr>
        <w:top w:val="none" w:sz="0" w:space="0" w:color="auto"/>
        <w:left w:val="none" w:sz="0" w:space="0" w:color="auto"/>
        <w:bottom w:val="none" w:sz="0" w:space="0" w:color="auto"/>
        <w:right w:val="none" w:sz="0" w:space="0" w:color="auto"/>
      </w:divBdr>
    </w:div>
    <w:div w:id="1129784357">
      <w:marLeft w:val="0"/>
      <w:marRight w:val="0"/>
      <w:marTop w:val="0"/>
      <w:marBottom w:val="0"/>
      <w:divBdr>
        <w:top w:val="none" w:sz="0" w:space="0" w:color="auto"/>
        <w:left w:val="none" w:sz="0" w:space="0" w:color="auto"/>
        <w:bottom w:val="none" w:sz="0" w:space="0" w:color="auto"/>
        <w:right w:val="none" w:sz="0" w:space="0" w:color="auto"/>
      </w:divBdr>
    </w:div>
    <w:div w:id="1129784358">
      <w:marLeft w:val="0"/>
      <w:marRight w:val="0"/>
      <w:marTop w:val="0"/>
      <w:marBottom w:val="0"/>
      <w:divBdr>
        <w:top w:val="none" w:sz="0" w:space="0" w:color="auto"/>
        <w:left w:val="none" w:sz="0" w:space="0" w:color="auto"/>
        <w:bottom w:val="none" w:sz="0" w:space="0" w:color="auto"/>
        <w:right w:val="none" w:sz="0" w:space="0" w:color="auto"/>
      </w:divBdr>
    </w:div>
    <w:div w:id="1129784359">
      <w:marLeft w:val="0"/>
      <w:marRight w:val="0"/>
      <w:marTop w:val="0"/>
      <w:marBottom w:val="0"/>
      <w:divBdr>
        <w:top w:val="none" w:sz="0" w:space="0" w:color="auto"/>
        <w:left w:val="none" w:sz="0" w:space="0" w:color="auto"/>
        <w:bottom w:val="none" w:sz="0" w:space="0" w:color="auto"/>
        <w:right w:val="none" w:sz="0" w:space="0" w:color="auto"/>
      </w:divBdr>
    </w:div>
    <w:div w:id="1129784361">
      <w:marLeft w:val="0"/>
      <w:marRight w:val="0"/>
      <w:marTop w:val="0"/>
      <w:marBottom w:val="0"/>
      <w:divBdr>
        <w:top w:val="none" w:sz="0" w:space="0" w:color="auto"/>
        <w:left w:val="none" w:sz="0" w:space="0" w:color="auto"/>
        <w:bottom w:val="none" w:sz="0" w:space="0" w:color="auto"/>
        <w:right w:val="none" w:sz="0" w:space="0" w:color="auto"/>
      </w:divBdr>
    </w:div>
    <w:div w:id="19930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1A4F-9BF2-43D8-BBCF-5A7252F2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1970</Words>
  <Characters>11232</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Harun</dc:creator>
  <cp:lastModifiedBy>Abdul Hye Azad</cp:lastModifiedBy>
  <cp:revision>21</cp:revision>
  <cp:lastPrinted>2019-06-08T04:58:00Z</cp:lastPrinted>
  <dcterms:created xsi:type="dcterms:W3CDTF">2019-05-20T10:27:00Z</dcterms:created>
  <dcterms:modified xsi:type="dcterms:W3CDTF">2020-10-22T04:00:00Z</dcterms:modified>
</cp:coreProperties>
</file>