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08DE6252" w14:textId="77777777" w:rsidTr="000D12A3">
        <w:tc>
          <w:tcPr>
            <w:tcW w:w="5000" w:type="pct"/>
            <w:shd w:val="clear" w:color="auto" w:fill="E5B8B7"/>
          </w:tcPr>
          <w:p w14:paraId="389A0C80" w14:textId="034B2281" w:rsidR="00817750" w:rsidRPr="000D12A3" w:rsidRDefault="001808DA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>ভূমি</w:t>
            </w:r>
            <w:r w:rsidR="00B137B9" w:rsidRPr="00B137B9">
              <w:rPr>
                <w:rFonts w:ascii="NikoshBAN" w:hAnsi="NikoshBAN" w:cs="NikoshBAN" w:hint="cs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="00B137B9" w:rsidRPr="00B137B9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মন্ত্রণালয়</w:t>
            </w:r>
          </w:p>
        </w:tc>
      </w:tr>
    </w:tbl>
    <w:p w14:paraId="566E92C5" w14:textId="6E9B4A6D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716DEB3B" w14:textId="0CE9A9B5" w:rsidR="00951A1C" w:rsidRPr="002F574C" w:rsidRDefault="00230B6F" w:rsidP="002F574C">
      <w:pPr>
        <w:spacing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2F574C">
        <w:rPr>
          <w:rFonts w:ascii="NikoshBAN" w:hAnsi="NikoshBAN" w:cs="NikoshBAN"/>
          <w:b/>
          <w:bCs/>
          <w:cs/>
          <w:lang w:bidi="bn-BD"/>
        </w:rPr>
        <w:t>১.১</w:t>
      </w:r>
      <w:r w:rsidRPr="002F574C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গুরুত্ব:</w:t>
      </w:r>
      <w:r w:rsidRPr="002F574C">
        <w:rPr>
          <w:rFonts w:ascii="NikoshBAN" w:hAnsi="NikoshBAN" w:cs="NikoshBAN"/>
          <w:bCs/>
          <w:cs/>
          <w:lang w:bidi="bn-BD"/>
        </w:rPr>
        <w:t xml:space="preserve"> </w:t>
      </w:r>
      <w:permStart w:id="1022708889" w:edGrp="everyone"/>
      <w:r w:rsidR="006D5039" w:rsidRPr="002F574C">
        <w:rPr>
          <w:rFonts w:ascii="NikoshBAN" w:hAnsi="NikoshBAN" w:cs="NikoshBAN"/>
          <w:cs/>
          <w:lang w:bidi="bn-IN"/>
        </w:rPr>
        <w:t xml:space="preserve">ভূমি বাংলাদেশে সামাজিক মর্যাদা ও নিরাপত্তার প্রতীক হিসাবে বিবেচিত। এ দেশের মোট জনসংখ্যার বৃহৎ অংশ কৃষি কাজের মাধ্যমে জীবিকা নির্বাহ করে। আর্থিক ও সামাজিক জীবনযাত্রায় বিভিন্ন ভাবে ভূমি খুবই গুরুত্বপূর্ণ ভূমিকা পালন করে থাকে। ভূমির অপ্রতুলতা বিবেচনায় ভূমি ব্যবহারের উপর যথাযথ গুরুত্বারোপ অপরিহার্য। অতিদরিদ্র ও সুবিধাবঞ্চিত পরিবারসমূহের ভূমি নির্ভরশীলতা বিবেচনায় কৃষি জমি সুরক্ষা এবং ভূমির পরিকল্পিত ব্যবহার নিশ্চিতকরণে ভূমি মন্ত্রণালয় বিভিন্ন কার্যক্রম পরিচালনা করছে। সরকারি মালিকানাধীন খাস জমি, </w:t>
      </w:r>
      <w:r w:rsidR="00E91999" w:rsidRPr="002F574C">
        <w:rPr>
          <w:rFonts w:ascii="NikoshBAN" w:hAnsi="NikoshBAN" w:cs="NikoshBAN"/>
          <w:cs/>
          <w:lang w:bidi="bn-IN"/>
        </w:rPr>
        <w:t>জলমহাল</w:t>
      </w:r>
      <w:r w:rsidR="00955AAB" w:rsidRPr="002F574C">
        <w:rPr>
          <w:rFonts w:ascii="NikoshBAN" w:hAnsi="NikoshBAN" w:cs="NikoshBAN"/>
          <w:cs/>
          <w:lang w:bidi="bn-IN"/>
        </w:rPr>
        <w:t>,</w:t>
      </w:r>
      <w:r w:rsidR="00E91999" w:rsidRPr="002F574C">
        <w:rPr>
          <w:rFonts w:ascii="NikoshBAN" w:hAnsi="NikoshBAN" w:cs="NikoshBAN"/>
          <w:cs/>
          <w:lang w:bidi="bn-IN"/>
        </w:rPr>
        <w:t xml:space="preserve"> </w:t>
      </w:r>
      <w:r w:rsidR="006D5039" w:rsidRPr="002F574C">
        <w:rPr>
          <w:rFonts w:ascii="NikoshBAN" w:hAnsi="NikoshBAN" w:cs="NikoshBAN"/>
          <w:cs/>
          <w:lang w:bidi="bn-IN"/>
        </w:rPr>
        <w:t>সায়রাত মহাল (বালুমহাল, চিংড়িমহাল ইত্যাদি), অর্পিত এবং পরিত্যক্ত সম্পত্তির ব্যবস্থাপনা ও বন্টন, ভূমি জরিপ ও মালিকানা স্বত্ব হালনাগাদকরণ ইত্যাদি ভূমি মন্ত্রণালয়ের কার্যক্রমসমূহের প্রধান লক্ষ্য ও উদ্দেশ্য। তাছাড়া, ভূমি অধিগ্রহণ ও হুকুমদখল, ভূমিহীনদের মধ্যে খাস জমি বিতরণ এ মন্ত্রণালয়ের অন্যতম গুরুত্বপূর্ণ কাজ।</w:t>
      </w:r>
      <w:r w:rsidRPr="002F574C">
        <w:rPr>
          <w:rFonts w:ascii="NikoshBAN" w:hAnsi="NikoshBAN" w:cs="NikoshBAN"/>
          <w:cs/>
          <w:lang w:bidi="bn-IN"/>
        </w:rPr>
        <w:t xml:space="preserve"> </w:t>
      </w:r>
    </w:p>
    <w:permEnd w:id="1022708889"/>
    <w:p w14:paraId="0D24831D" w14:textId="49045024" w:rsidR="008E3560" w:rsidRPr="00845E67" w:rsidRDefault="008E3560" w:rsidP="008E3560">
      <w:pPr>
        <w:spacing w:before="120" w:after="120" w:line="300" w:lineRule="auto"/>
        <w:ind w:left="720" w:hanging="720"/>
        <w:jc w:val="both"/>
        <w:rPr>
          <w:rFonts w:ascii="NikoshBAN" w:hAnsi="NikoshBAN" w:cs="NikoshBAN"/>
        </w:rPr>
      </w:pPr>
      <w:r w:rsidRPr="003D04A5">
        <w:rPr>
          <w:rFonts w:ascii="NikoshBAN" w:hAnsi="NikoshBAN" w:cs="NikoshBAN"/>
          <w:b/>
          <w:lang w:bidi="bn-IN"/>
        </w:rPr>
        <w:t>1.2</w:t>
      </w:r>
      <w:r w:rsidRPr="003D04A5">
        <w:rPr>
          <w:rFonts w:ascii="NikoshBAN" w:hAnsi="NikoshBAN" w:cs="NikoshBAN"/>
          <w:b/>
          <w:cs/>
          <w:lang w:bidi="bn-IN"/>
        </w:rPr>
        <w:t xml:space="preserve"> </w:t>
      </w:r>
      <w:r w:rsidRPr="003D04A5">
        <w:rPr>
          <w:rFonts w:ascii="NikoshBAN" w:hAnsi="NikoshBAN" w:cs="NikoshBAN"/>
          <w:b/>
          <w:cs/>
          <w:lang w:bidi="bn-IN"/>
        </w:rPr>
        <w:tab/>
      </w:r>
      <w:r w:rsidRPr="003D04A5">
        <w:rPr>
          <w:rFonts w:ascii="Calibri" w:hAnsi="Calibri" w:cs="Calibri"/>
          <w:b/>
          <w:lang w:bidi="bn-IN"/>
        </w:rPr>
        <w:t>Allocation of business</w:t>
      </w:r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অনুযায়ী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না</w:t>
      </w:r>
      <w:r>
        <w:rPr>
          <w:rFonts w:ascii="NikoshBAN" w:hAnsi="NikoshBAN" w:cs="NikoshBAN"/>
          <w:b/>
          <w:lang w:bidi="bn-IN"/>
        </w:rPr>
        <w:t>রী</w:t>
      </w:r>
      <w:proofErr w:type="spellEnd"/>
      <w:r>
        <w:rPr>
          <w:rFonts w:ascii="NikoshBAN" w:hAnsi="NikoshBAN" w:cs="NikoshBAN"/>
          <w:b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lang w:bidi="bn-IN"/>
        </w:rPr>
        <w:t>উন্নয়ন</w:t>
      </w:r>
      <w:proofErr w:type="spellEnd"/>
      <w:r>
        <w:rPr>
          <w:rFonts w:ascii="NikoshBAN" w:hAnsi="NikoshBAN" w:cs="NikoshBAN"/>
          <w:b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lang w:bidi="bn-IN"/>
        </w:rPr>
        <w:t>সংক্রান্ত</w:t>
      </w:r>
      <w:proofErr w:type="spellEnd"/>
      <w:r>
        <w:rPr>
          <w:rFonts w:ascii="NikoshBAN" w:hAnsi="NikoshBAN" w:cs="NikoshBAN"/>
          <w:b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lang w:bidi="bn-IN"/>
        </w:rPr>
        <w:t>মন্ত্রণালয়</w:t>
      </w:r>
      <w:proofErr w:type="spellEnd"/>
      <w:r>
        <w:rPr>
          <w:rFonts w:ascii="NikoshBAN" w:hAnsi="NikoshBAN" w:cs="NikoshBAN"/>
          <w:b/>
          <w:lang w:bidi="bn-IN"/>
        </w:rPr>
        <w:t>/</w:t>
      </w:r>
      <w:proofErr w:type="spellStart"/>
      <w:r>
        <w:rPr>
          <w:rFonts w:ascii="NikoshBAN" w:hAnsi="NikoshBAN" w:cs="NikoshBAN"/>
          <w:b/>
          <w:lang w:bidi="bn-IN"/>
        </w:rPr>
        <w:t>বিভাগের</w:t>
      </w:r>
      <w:proofErr w:type="spellEnd"/>
      <w:r w:rsidRPr="003D04A5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Pr="003D04A5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Pr="003D04A5">
        <w:rPr>
          <w:rFonts w:ascii="NikoshBAN" w:hAnsi="NikoshBAN" w:cs="NikoshBAN"/>
          <w:b/>
          <w:lang w:bidi="bn-IN"/>
        </w:rPr>
        <w:t>:</w:t>
      </w:r>
      <w:r w:rsidRPr="003D04A5">
        <w:rPr>
          <w:rFonts w:ascii="NikoshBAN" w:hAnsi="NikoshBAN" w:cs="NikoshBAN"/>
          <w:lang w:bidi="bn-IN"/>
        </w:rPr>
        <w:t xml:space="preserve"> </w:t>
      </w:r>
      <w:permStart w:id="877554075" w:edGrp="everyone"/>
      <w:r>
        <w:rPr>
          <w:rFonts w:ascii="NikoshBAN" w:hAnsi="NikoshBAN" w:cs="NikoshBAN" w:hint="cs"/>
          <w:cs/>
          <w:lang w:bidi="bn-IN"/>
        </w:rPr>
        <w:t xml:space="preserve">দেশের আর্থ-সামাজিক প্রেক্ষাপটে ভূমি মন্ত্রণালয়ের গুরুত্ব অপরিসীম। মন্ত্রণালয়ের </w:t>
      </w:r>
      <w:r>
        <w:rPr>
          <w:rFonts w:ascii="NikoshBAN" w:hAnsi="NikoshBAN" w:cs="NikoshBAN" w:hint="cs"/>
          <w:cs/>
          <w:lang w:val="en-GB" w:bidi="bn-IN"/>
        </w:rPr>
        <w:t>কার্যবন্টন</w:t>
      </w:r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তথা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r w:rsidRPr="002010AA">
        <w:rPr>
          <w:rFonts w:asciiTheme="minorHAnsi" w:hAnsiTheme="minorHAnsi" w:cstheme="minorHAnsi"/>
          <w:lang w:bidi="bn-IN"/>
        </w:rPr>
        <w:t>(Allocation of Business)</w:t>
      </w:r>
      <w:r>
        <w:rPr>
          <w:rFonts w:asciiTheme="minorHAnsi" w:hAnsiTheme="minorHAnsi" w:cstheme="minorHAnsi"/>
          <w:lang w:bidi="bn-IN"/>
        </w:rPr>
        <w:t xml:space="preserve"> </w:t>
      </w:r>
      <w:r>
        <w:rPr>
          <w:rFonts w:ascii="NikoshBAN" w:hAnsi="NikoshBAN" w:cs="NikoshBAN"/>
        </w:rPr>
        <w:t xml:space="preserve">এ </w:t>
      </w:r>
      <w:proofErr w:type="spellStart"/>
      <w:r>
        <w:rPr>
          <w:rFonts w:ascii="NikoshBAN" w:hAnsi="NikoshBAN" w:cs="NikoshBAN"/>
        </w:rPr>
        <w:t>নারীর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উন্নয়নের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কোন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সুনির্দিষ্ট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নির্দেশনা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কিংবা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অনুচ্ছেদ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নেই</w:t>
      </w:r>
      <w:proofErr w:type="spellEnd"/>
      <w:r>
        <w:rPr>
          <w:rFonts w:ascii="NikoshBAN" w:hAnsi="NikoshBAN" w:cs="NikoshBAN"/>
        </w:rPr>
        <w:t xml:space="preserve">। </w:t>
      </w:r>
      <w:proofErr w:type="spellStart"/>
      <w:r>
        <w:rPr>
          <w:rFonts w:ascii="NikoshBAN" w:hAnsi="NikoshBAN" w:cs="NikoshBAN"/>
        </w:rPr>
        <w:t>অন্যান্য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মন্ত্রণালয়ের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ন্যায়</w:t>
      </w:r>
      <w:proofErr w:type="spellEnd"/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এ মন্ত্রণালয়ের নারী উন্নয়নের জন্য প্রত্যক্ষভাবে কোন বিশেষ লক্ষ্যমাত্রা অর্জন কিংবা প্রতিশ্রুতি বাস্তবায়নের অঙগীকার নেই। তবে এ মন্ত্রণালয়ের কার্যক্রমে পরোক্ষভাবে নারী উন্নয়নের বিষয়টি বিদ্যমান রয়েছে যা মন্ত্রণালয় ও এর সংশ্লিষ্ট দপ্তর/সংস্থার গৃহীত বহুবিধ পদক্ষেপ এবং কর্মসূচীতে প্রতীয়মান হয়েছে।</w:t>
      </w:r>
      <w:r w:rsidRPr="003D04A5">
        <w:rPr>
          <w:rFonts w:ascii="NikoshBAN" w:hAnsi="NikoshBAN" w:cs="NikoshBAN"/>
          <w:lang w:bidi="bn-IN"/>
        </w:rPr>
        <w:t xml:space="preserve">  </w:t>
      </w:r>
    </w:p>
    <w:permEnd w:id="877554075"/>
    <w:p w14:paraId="2D770FBB" w14:textId="75A84A34" w:rsidR="008E6C02" w:rsidRPr="00B60CD6" w:rsidRDefault="00230B6F" w:rsidP="00B60CD6">
      <w:pPr>
        <w:spacing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 w:rsidRPr="002F574C">
        <w:rPr>
          <w:rFonts w:ascii="NikoshBAN" w:hAnsi="NikoshBAN" w:cs="NikoshBAN"/>
          <w:b/>
          <w:bCs/>
          <w:cs/>
          <w:lang w:bidi="bn-IN"/>
        </w:rPr>
        <w:t xml:space="preserve">২.০ </w:t>
      </w:r>
      <w:r w:rsidRPr="002F574C">
        <w:rPr>
          <w:rFonts w:ascii="NikoshBAN" w:hAnsi="NikoshBAN" w:cs="NikoshBAN"/>
          <w:b/>
          <w:bCs/>
          <w:cs/>
          <w:lang w:bidi="bn-IN"/>
        </w:rPr>
        <w:tab/>
        <w:t>মন্ত্রণালয়/বিভাগ সংশ্লিষ্ট নারী উন্নয়ন বিষয়ক আইন, নীতিমালা ও জাতীয় পরিকল্পনা দলিলের দিক-নির্দেশনা</w:t>
      </w:r>
      <w:r w:rsidR="002F574C">
        <w:rPr>
          <w:rFonts w:ascii="NikoshBAN" w:hAnsi="NikoshBAN" w:cs="NikoshBAN"/>
          <w:b/>
          <w:bCs/>
          <w:lang w:bidi="bn-IN"/>
        </w:rPr>
        <w:t xml:space="preserve">: </w:t>
      </w:r>
      <w:permStart w:id="1778869023" w:edGrp="everyone"/>
      <w:r w:rsidR="00C94A7A" w:rsidRPr="002F574C">
        <w:rPr>
          <w:rFonts w:ascii="NikoshBAN" w:hAnsi="NikoshBAN" w:cs="NikoshBAN"/>
          <w:cs/>
          <w:lang w:bidi="bn-IN"/>
        </w:rPr>
        <w:t>ভূমি মন্ত্রণালয়ের কার্যক্রমসমূহ পরিচালনার ক্ষেত্রে ‘জাতীয় ভূমি ব্যবহার নীতি, ২০০১’, ‘কৃষি খাস জমি ব্যবস্থাপনা ও বন্দোবস্ত নীতিমালা, ১৯৯৭’, ‘অকৃষি খাস জমি ব্যবস্থাপনা ও বন্দোবস্ত নীতিমালা, ১৯৯৫’, ‘হোটেল ও মোটেলের জন্য খাসজমি বন্দোবস্ত (সংশোধিত) নীতিমালা, ১৯৯৮’, ‘বালুমহাল ও মাটি ব্যবস্থাপনা বিধিমালা, ২০১১’, ‘চিংড়িমহাল ব্যবস্থাপনা নীতিমালা, ১৯৯৮’, ‘জলমহাল ব্যবস্থাপনা নীতি, ২০০৯’, ‘লবণ মহাল ব্যবস্থাপনা নীতিমালা, ১৯৯২’, ‘অর্পিত সম্পত্তি প্রত্যর্পন (সংশোধন) আইন, ২০১১’ এবং ‘স্থাবর সম্পত্তি অধিগ্রহণ ও হুকুমদখল অধ্যাদেশ, ১৯৮২’ ইত্যাদি নীতিমালাসমূহ ব্যবহৃত হয়ে থাকে যার কোনটিতেই প্রত্যক্ষভাবে নারী উন্নয়নের বিষয়ে উল্লেখ নেই। কিন্তু এসব নীতিমালার আওতায় নার</w:t>
      </w:r>
      <w:r w:rsidR="00C94A7A" w:rsidRPr="002F574C">
        <w:rPr>
          <w:rFonts w:ascii="NikoshBAN" w:hAnsi="NikoshBAN" w:cs="NikoshBAN"/>
          <w:cs/>
          <w:lang w:val="en-GB" w:bidi="bn-IN"/>
        </w:rPr>
        <w:t xml:space="preserve">ীগণ বিভিন্ন অর্থনেতিক কর্মকাণ্ডে অংশগ্রহণ করতে পারে। বিশেষত: </w:t>
      </w:r>
      <w:r w:rsidR="00C94A7A" w:rsidRPr="002F574C">
        <w:rPr>
          <w:rFonts w:ascii="NikoshBAN" w:hAnsi="NikoshBAN" w:cs="NikoshBAN"/>
          <w:cs/>
          <w:lang w:bidi="bn-IN"/>
        </w:rPr>
        <w:t>চিংড়ি মহাল ব্যবস্থাপনা নীতিমালায় বিগত বছরসমূহে বিভিন্ন ব্যবস্থাপনা কমিটিতে</w:t>
      </w:r>
      <w:r w:rsidR="001F5845" w:rsidRPr="002F574C">
        <w:rPr>
          <w:rFonts w:ascii="NikoshBAN" w:hAnsi="NikoshBAN" w:cs="NikoshBAN"/>
          <w:cs/>
          <w:lang w:bidi="bn-IN"/>
        </w:rPr>
        <w:t xml:space="preserve"> সদস্য হিসেবে নারীদেরকে অন্তর্ভুক্ত</w:t>
      </w:r>
      <w:r w:rsidR="0001587F" w:rsidRPr="002F574C">
        <w:rPr>
          <w:rFonts w:ascii="NikoshBAN" w:hAnsi="NikoshBAN" w:cs="NikoshBAN"/>
          <w:cs/>
          <w:lang w:bidi="bn-IN"/>
        </w:rPr>
        <w:t xml:space="preserve"> করার</w:t>
      </w:r>
      <w:r w:rsidR="008E6C02" w:rsidRPr="002F574C">
        <w:rPr>
          <w:rFonts w:ascii="NikoshBAN" w:hAnsi="NikoshBAN" w:cs="NikoshBAN"/>
          <w:cs/>
          <w:lang w:bidi="bn-IN"/>
        </w:rPr>
        <w:t xml:space="preserve"> লক্ষ্যে ব্যবস্থা রাখা</w:t>
      </w:r>
      <w:r w:rsidR="00C94A7A" w:rsidRPr="002F574C">
        <w:rPr>
          <w:rFonts w:ascii="NikoshBAN" w:hAnsi="NikoshBAN" w:cs="NikoshBAN"/>
          <w:cs/>
          <w:lang w:bidi="bn-IN"/>
        </w:rPr>
        <w:t xml:space="preserve"> হয়েছে।</w:t>
      </w:r>
    </w:p>
    <w:permEnd w:id="1778869023"/>
    <w:p w14:paraId="02127451" w14:textId="09F75726" w:rsidR="00230B6F" w:rsidRPr="00052701" w:rsidRDefault="00767A7B" w:rsidP="00230B6F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3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0C7C401E" w14:textId="7045489B" w:rsidR="00D75137" w:rsidRPr="00DE01A1" w:rsidRDefault="00D75137" w:rsidP="00B322E3">
      <w:pPr>
        <w:pStyle w:val="ListParagraph"/>
        <w:spacing w:after="120" w:line="300" w:lineRule="auto"/>
        <w:jc w:val="both"/>
        <w:rPr>
          <w:rFonts w:ascii="NikoshBAN" w:hAnsi="NikoshBAN" w:cs="NikoshBAN"/>
          <w:lang w:bidi="bn-IN"/>
        </w:rPr>
      </w:pPr>
      <w:r w:rsidRPr="00DE01A1">
        <w:rPr>
          <w:rFonts w:ascii="NikoshBAN" w:hAnsi="NikoshBAN" w:cs="NikoshBAN"/>
          <w:b/>
          <w:bCs/>
          <w:cs/>
          <w:lang w:bidi="bn-IN"/>
        </w:rPr>
        <w:t xml:space="preserve">ভূমি ব্যবস্থাপনা আধুনিকায়ন: </w:t>
      </w:r>
      <w:permStart w:id="615609032" w:edGrp="everyone"/>
      <w:r w:rsidRPr="00DE01A1">
        <w:rPr>
          <w:rFonts w:ascii="NikoshBAN" w:hAnsi="NikoshBAN" w:cs="NikoshBAN"/>
          <w:cs/>
          <w:lang w:bidi="bn-IN"/>
        </w:rPr>
        <w:t>১৬১২২ কল সেন্টারের মাধ্যমে ভূমি সংক্রান্ত যেকোন অভিযোগের প্রতিকারের মাধ্যমে নারীদের জমির সুরক্ষা বৃদ্ধি পাবে। এর ফলে নারী</w:t>
      </w:r>
      <w:r w:rsidR="009C3BFC">
        <w:rPr>
          <w:rFonts w:ascii="NikoshBAN" w:hAnsi="NikoshBAN" w:cs="NikoshBAN"/>
          <w:cs/>
          <w:lang w:bidi="bn-IN"/>
        </w:rPr>
        <w:t>র</w:t>
      </w:r>
      <w:r w:rsidRPr="00DE01A1">
        <w:rPr>
          <w:rFonts w:ascii="NikoshBAN" w:hAnsi="NikoshBAN" w:cs="NikoshBAN"/>
          <w:cs/>
          <w:lang w:bidi="bn-IN"/>
        </w:rPr>
        <w:t xml:space="preserve"> ক্ষমতায়ন বৃদ্ধি পাবে।</w:t>
      </w:r>
      <w:permEnd w:id="615609032"/>
    </w:p>
    <w:p w14:paraId="4A09F6B7" w14:textId="77777777" w:rsidR="00D75137" w:rsidRPr="00DE01A1" w:rsidRDefault="00D75137" w:rsidP="00B322E3">
      <w:pPr>
        <w:pStyle w:val="ListParagraph"/>
        <w:spacing w:after="120" w:line="300" w:lineRule="auto"/>
        <w:jc w:val="both"/>
        <w:rPr>
          <w:rFonts w:ascii="NikoshBAN" w:hAnsi="NikoshBAN" w:cs="NikoshBAN"/>
          <w:lang w:bidi="bn-IN"/>
        </w:rPr>
      </w:pPr>
      <w:r w:rsidRPr="00DE01A1">
        <w:rPr>
          <w:rFonts w:ascii="NikoshBAN" w:hAnsi="NikoshBAN" w:cs="NikoshBAN"/>
          <w:b/>
          <w:bCs/>
          <w:cs/>
          <w:lang w:bidi="bn-IN"/>
        </w:rPr>
        <w:lastRenderedPageBreak/>
        <w:t>ভূমিহীন অতি দরিদ্র এবং নিম্নবিত্তদের পুনর্বাসন ও আর্থ-সামাজিক অবস্থার উন্নয়ন:</w:t>
      </w:r>
      <w:r w:rsidRPr="00DE01A1">
        <w:rPr>
          <w:rFonts w:ascii="NikoshBAN" w:hAnsi="NikoshBAN" w:cs="NikoshBAN"/>
          <w:cs/>
          <w:lang w:bidi="bn-IN"/>
        </w:rPr>
        <w:t xml:space="preserve"> </w:t>
      </w:r>
      <w:permStart w:id="1160473895" w:edGrp="everyone"/>
      <w:r w:rsidRPr="00DE01A1">
        <w:rPr>
          <w:rFonts w:ascii="NikoshBAN" w:hAnsi="NikoshBAN" w:cs="NikoshBAN"/>
          <w:cs/>
          <w:lang w:bidi="bn-IN"/>
        </w:rPr>
        <w:t xml:space="preserve">বন্দোবস্তকৃত গৃহ ও জমির দলিলে স্বামী ও স্ত্রী দুজনেরই নাম থাকে। এতে স্বামী, স্ত্রী প্রত্যেকের ৫০% মালিকানা উল্লেখ থাকে। ফলে নারীদের সামাজিক অধিকার ও নিরাপত্তা নিশ্চিত হয় এবং দারিদ্র্য বিমোচনে ভূমিকা পালন করে। </w:t>
      </w:r>
      <w:permEnd w:id="1160473895"/>
    </w:p>
    <w:p w14:paraId="78FEF5ED" w14:textId="77777777" w:rsidR="00D75137" w:rsidRPr="00DE01A1" w:rsidRDefault="00D75137" w:rsidP="00B322E3">
      <w:pPr>
        <w:pStyle w:val="ListParagraph"/>
        <w:spacing w:after="120" w:line="300" w:lineRule="auto"/>
        <w:jc w:val="both"/>
        <w:rPr>
          <w:rFonts w:ascii="NikoshBAN" w:hAnsi="NikoshBAN" w:cs="NikoshBAN"/>
          <w:lang w:bidi="bn-IN"/>
        </w:rPr>
      </w:pPr>
      <w:r w:rsidRPr="00DE01A1">
        <w:rPr>
          <w:rFonts w:ascii="NikoshBAN" w:hAnsi="NikoshBAN" w:cs="NikoshBAN"/>
          <w:b/>
          <w:bCs/>
          <w:cs/>
          <w:lang w:bidi="bn-IN"/>
        </w:rPr>
        <w:t>স্বচ্ছ ও দক্ষ ভূমি রাজস্ব ব্যবস্থাপনা:</w:t>
      </w:r>
      <w:r w:rsidRPr="00DE01A1">
        <w:rPr>
          <w:rFonts w:ascii="NikoshBAN" w:hAnsi="NikoshBAN" w:cs="NikoshBAN"/>
          <w:cs/>
          <w:lang w:bidi="bn-IN"/>
        </w:rPr>
        <w:t xml:space="preserve"> </w:t>
      </w:r>
      <w:permStart w:id="1480663797" w:edGrp="everyone"/>
      <w:r w:rsidRPr="00DE01A1">
        <w:rPr>
          <w:rFonts w:ascii="NikoshBAN" w:hAnsi="NikoshBAN" w:cs="NikoshBAN"/>
          <w:cs/>
          <w:lang w:bidi="bn-IN"/>
        </w:rPr>
        <w:t xml:space="preserve">ই-নামজারি, খতিয়ান ও ম্যাপ, ই-পর্চা অনলাইন পেমেন্টের মাধ্যমে প্রদানের ফলে নারীরা অতি সহজে স্বচ্ছতার সাথে তাদের ভূমি সংক্রান্ত রাজস্ব ফি প্রদান করে তাদের  জমির </w:t>
      </w:r>
      <w:r w:rsidRPr="00B322E3">
        <w:rPr>
          <w:rFonts w:ascii="Calibri" w:hAnsi="Calibri" w:cs="Calibri"/>
          <w:sz w:val="22"/>
          <w:szCs w:val="22"/>
          <w:lang w:bidi="bn-IN"/>
        </w:rPr>
        <w:t>CLO (Certificate of Land ownership)</w:t>
      </w:r>
      <w:r w:rsidRPr="00B322E3">
        <w:rPr>
          <w:rFonts w:ascii="NikoshBAN" w:hAnsi="NikoshBAN" w:cs="NikoshBAN"/>
          <w:sz w:val="22"/>
          <w:szCs w:val="22"/>
          <w:cs/>
          <w:lang w:bidi="bn-IN"/>
        </w:rPr>
        <w:t xml:space="preserve"> </w:t>
      </w:r>
      <w:r w:rsidRPr="00DE01A1">
        <w:rPr>
          <w:rFonts w:ascii="NikoshBAN" w:hAnsi="NikoshBAN" w:cs="NikoshBAN"/>
          <w:cs/>
          <w:lang w:bidi="bn-IN"/>
        </w:rPr>
        <w:t xml:space="preserve">প্রাপ্তি নিশ্চিত করতে পারবে। ফলে নারীর ক্ষমতায়ন বৃদ্ধি পাবে। </w:t>
      </w:r>
    </w:p>
    <w:permEnd w:id="1480663797"/>
    <w:p w14:paraId="5BA1E6D0" w14:textId="1DF2D4B7" w:rsidR="00DF47D4" w:rsidRPr="00783CE4" w:rsidRDefault="00A1629B" w:rsidP="00B322E3">
      <w:pPr>
        <w:spacing w:after="120" w:line="300" w:lineRule="auto"/>
        <w:ind w:left="720"/>
        <w:jc w:val="both"/>
        <w:rPr>
          <w:rFonts w:ascii="NikoshBAN" w:eastAsia="Calibri" w:hAnsi="NikoshBAN" w:cs="NikoshBAN"/>
          <w:b/>
          <w:bCs/>
          <w:cs/>
          <w:lang w:val="en-AU" w:eastAsia="x-none" w:bidi="bn-IN"/>
        </w:rPr>
      </w:pPr>
      <w:r w:rsidRPr="00783CE4">
        <w:rPr>
          <w:rFonts w:ascii="NikoshBAN" w:hAnsi="NikoshBAN" w:cs="NikoshBAN"/>
          <w:b/>
          <w:bCs/>
          <w:cs/>
          <w:lang w:bidi="bn-IN"/>
        </w:rPr>
        <w:t>ভূ</w:t>
      </w:r>
      <w:r w:rsidR="00D75137" w:rsidRPr="00783CE4">
        <w:rPr>
          <w:rFonts w:ascii="NikoshBAN" w:hAnsi="NikoshBAN" w:cs="NikoshBAN"/>
          <w:b/>
          <w:bCs/>
          <w:cs/>
          <w:lang w:bidi="bn-IN"/>
        </w:rPr>
        <w:t>মির মালিকানা স্বত্ব নিশ্চিতকরণ:</w:t>
      </w:r>
      <w:r w:rsidR="00D75137" w:rsidRPr="00783CE4">
        <w:rPr>
          <w:rFonts w:ascii="NikoshBAN" w:hAnsi="NikoshBAN" w:cs="NikoshBAN"/>
          <w:cs/>
          <w:lang w:bidi="bn-IN"/>
        </w:rPr>
        <w:t xml:space="preserve"> </w:t>
      </w:r>
      <w:permStart w:id="1513313330" w:edGrp="everyone"/>
      <w:r w:rsidR="00D75137" w:rsidRPr="00783CE4">
        <w:rPr>
          <w:rFonts w:ascii="NikoshBAN" w:hAnsi="NikoshBAN" w:cs="NikoshBAN"/>
          <w:cs/>
          <w:lang w:bidi="bn-IN"/>
        </w:rPr>
        <w:t>ডিজিটাল ভূমি জরিপ এবং ভূমি রেকর্ড ও ম্যাপ উন্মুক্তকরণের ফলে জমির মৌজা ও খতিয়ানের তথ্য দিয়ে জমির মালিকানা অনলাইনে প্রদর্শিত হবে। এর ফলে নারীর জমির সুরক্ষা বৃদ্ধি পাবে।</w:t>
      </w:r>
    </w:p>
    <w:permEnd w:id="1513313330"/>
    <w:p w14:paraId="1D426B77" w14:textId="138D5C86" w:rsidR="0055513F" w:rsidRPr="00052701" w:rsidRDefault="00767A7B" w:rsidP="0055513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4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6030"/>
      </w:tblGrid>
      <w:tr w:rsidR="005149B6" w:rsidRPr="00767A7B" w14:paraId="1DD9E38B" w14:textId="77777777" w:rsidTr="000575F0">
        <w:tc>
          <w:tcPr>
            <w:tcW w:w="2250" w:type="dxa"/>
            <w:vAlign w:val="center"/>
          </w:tcPr>
          <w:p w14:paraId="541F66C6" w14:textId="76FD497E" w:rsidR="005149B6" w:rsidRPr="00767A7B" w:rsidRDefault="005149B6" w:rsidP="005149B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অগ্রাধিকার সম্পন্ন ব্যয় খাত/ কর্মসূচিসমূহ</w:t>
            </w:r>
          </w:p>
        </w:tc>
        <w:tc>
          <w:tcPr>
            <w:tcW w:w="6030" w:type="dxa"/>
            <w:vAlign w:val="center"/>
          </w:tcPr>
          <w:p w14:paraId="53B690B2" w14:textId="6DF94FD2" w:rsidR="005149B6" w:rsidRPr="00767A7B" w:rsidRDefault="005149B6" w:rsidP="005149B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 xml:space="preserve">নারী উন্নয়নের প্রভাব </w:t>
            </w:r>
            <w:r w:rsidRPr="00767A7B">
              <w:rPr>
                <w:rFonts w:ascii="NikoshBAN" w:hAnsi="NikoshBAN" w:cs="NikoshBAN"/>
                <w:bCs/>
                <w:sz w:val="20"/>
                <w:szCs w:val="20"/>
                <w:rtl/>
                <w:cs/>
              </w:rPr>
              <w:t>(</w:t>
            </w:r>
            <w:r w:rsidRPr="00767A7B">
              <w:rPr>
                <w:rFonts w:ascii="NikoshBAN" w:hAnsi="NikoshBAN" w:cs="NikoshBAN"/>
                <w:bCs/>
                <w:sz w:val="20"/>
                <w:szCs w:val="20"/>
                <w:rtl/>
                <w:cs/>
                <w:lang w:bidi="bn-IN"/>
              </w:rPr>
              <w:t>প্রত্যক্ষ ও পরোক্ষ</w:t>
            </w:r>
            <w:r w:rsidRPr="00767A7B">
              <w:rPr>
                <w:rFonts w:ascii="NikoshBAN" w:hAnsi="NikoshBAN" w:cs="NikoshBAN"/>
                <w:bCs/>
                <w:sz w:val="20"/>
                <w:szCs w:val="20"/>
                <w:rtl/>
                <w:cs/>
              </w:rPr>
              <w:t>)</w:t>
            </w:r>
          </w:p>
        </w:tc>
      </w:tr>
      <w:tr w:rsidR="005149B6" w:rsidRPr="00767A7B" w14:paraId="7ACFD4AE" w14:textId="77777777" w:rsidTr="000575F0">
        <w:tc>
          <w:tcPr>
            <w:tcW w:w="2250" w:type="dxa"/>
            <w:vMerge w:val="restart"/>
            <w:vAlign w:val="center"/>
          </w:tcPr>
          <w:p w14:paraId="3CEF6CC7" w14:textId="77777777" w:rsidR="005149B6" w:rsidRPr="00767A7B" w:rsidRDefault="005149B6" w:rsidP="005149B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422009464" w:edGrp="everyone" w:colFirst="0" w:colLast="0"/>
            <w:permStart w:id="1280528864" w:edGrp="everyone" w:colFirst="1" w:colLast="1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 রেকর্ড কম্পিউটারাইজেশন</w:t>
            </w:r>
          </w:p>
        </w:tc>
        <w:tc>
          <w:tcPr>
            <w:tcW w:w="6030" w:type="dxa"/>
          </w:tcPr>
          <w:p w14:paraId="482CD40D" w14:textId="77777777" w:rsidR="005149B6" w:rsidRPr="00767A7B" w:rsidRDefault="005149B6" w:rsidP="005149B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ভূমি রেকর্ড আধুনিকায়নের ফলে মালিকানা রেকর্ডে মহিলাদের নাম অন্তর্ভুক্ত থাকায় সম্পত্তির উপর নারীর অধিকার প্রতিষ্ঠিত হয়েছে এবং তাদের সামাজিক নিরাপত্তা বৃদ্ধি পেয়েছে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5149B6" w:rsidRPr="00767A7B" w14:paraId="7344E96F" w14:textId="77777777" w:rsidTr="000575F0">
        <w:tc>
          <w:tcPr>
            <w:tcW w:w="2250" w:type="dxa"/>
            <w:vMerge/>
            <w:vAlign w:val="center"/>
          </w:tcPr>
          <w:p w14:paraId="121F0EE0" w14:textId="77777777" w:rsidR="005149B6" w:rsidRPr="00767A7B" w:rsidRDefault="005149B6" w:rsidP="005149B6">
            <w:pPr>
              <w:pStyle w:val="ListParagraph"/>
              <w:spacing w:before="60" w:after="60" w:line="276" w:lineRule="auto"/>
              <w:ind w:left="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596079727" w:edGrp="everyone" w:colFirst="1" w:colLast="1"/>
            <w:permEnd w:id="1422009464"/>
            <w:permEnd w:id="1280528864"/>
          </w:p>
        </w:tc>
        <w:tc>
          <w:tcPr>
            <w:tcW w:w="6030" w:type="dxa"/>
          </w:tcPr>
          <w:p w14:paraId="4C8A5DFF" w14:textId="11432CBF" w:rsidR="005149B6" w:rsidRPr="00767A7B" w:rsidRDefault="005149B6" w:rsidP="005149B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অনলাইন ভিত্তিক নামজারি ও ই-পর্চা সরবরাহ সফটওয়ার চালু হওয়ায় সহজে সরকারী ফি প্রদানের মাধ্যমে নারী/পুরুষ সকলে ঘরে বসে উপকৃত হচ্ছেন।</w:t>
            </w:r>
          </w:p>
        </w:tc>
      </w:tr>
      <w:tr w:rsidR="005149B6" w:rsidRPr="00767A7B" w14:paraId="167C660C" w14:textId="77777777" w:rsidTr="000575F0">
        <w:tc>
          <w:tcPr>
            <w:tcW w:w="2250" w:type="dxa"/>
            <w:vAlign w:val="center"/>
          </w:tcPr>
          <w:p w14:paraId="35BC3372" w14:textId="77777777" w:rsidR="005149B6" w:rsidRPr="00767A7B" w:rsidRDefault="005149B6" w:rsidP="005149B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880433092" w:edGrp="everyone" w:colFirst="0" w:colLast="0"/>
            <w:permStart w:id="1059813025" w:edGrp="everyone" w:colFirst="1" w:colLast="1"/>
            <w:permEnd w:id="1596079727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রেকর্ড প্রণয়ন</w:t>
            </w:r>
          </w:p>
        </w:tc>
        <w:tc>
          <w:tcPr>
            <w:tcW w:w="6030" w:type="dxa"/>
          </w:tcPr>
          <w:p w14:paraId="100E7A74" w14:textId="591863C4" w:rsidR="005149B6" w:rsidRPr="00767A7B" w:rsidRDefault="005149B6" w:rsidP="005149B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ল্যান্ড জোনিং এর মাধ্যমে ভূমিতে নারীর মালিকানা নিশ্চিত হয়েছে। এতে নারীর ক্ষমতায়ন এবং সামাজিক নিরাপত্তা বৃদ্ধি পেয়েছে।</w:t>
            </w:r>
          </w:p>
        </w:tc>
      </w:tr>
      <w:tr w:rsidR="005149B6" w:rsidRPr="00767A7B" w14:paraId="01861D6F" w14:textId="77777777" w:rsidTr="000575F0">
        <w:tc>
          <w:tcPr>
            <w:tcW w:w="2250" w:type="dxa"/>
            <w:vAlign w:val="center"/>
          </w:tcPr>
          <w:p w14:paraId="3D638CC9" w14:textId="7192DDC1" w:rsidR="005149B6" w:rsidRPr="00767A7B" w:rsidRDefault="005149B6" w:rsidP="005149B6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720274768" w:edGrp="everyone" w:colFirst="0" w:colLast="0"/>
            <w:permStart w:id="23418465" w:edGrp="everyone" w:colFirst="1" w:colLast="1"/>
            <w:permStart w:id="307897609" w:edGrp="everyone" w:colFirst="2" w:colLast="2"/>
            <w:permEnd w:id="880433092"/>
            <w:permEnd w:id="1059813025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জলবায়ু পরিবর্তনজনিত কারণে  ক্ষতিগ্রস্থদের পুনর্বাসন</w:t>
            </w:r>
          </w:p>
        </w:tc>
        <w:tc>
          <w:tcPr>
            <w:tcW w:w="6030" w:type="dxa"/>
          </w:tcPr>
          <w:p w14:paraId="2F1CDE3A" w14:textId="17B841E1" w:rsidR="005149B6" w:rsidRPr="00767A7B" w:rsidRDefault="005149B6" w:rsidP="005149B6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পুনর্বাসনের প্রাক্কালে কৃষি খাস জমি বন্দোবস্ত প্রদানের ক্ষেত্রে প্রতিটি পরিবারের স্বামী ও স্ত্রীর নামে বা পুত্র ও মায়ের নামে কবুলিয়ত রেজিস্ট্রি করা হয়। বিগত তিন অর্থবছরে এর মাধ্যমে ২০ হাজার ভূমিহীন পরিবারের নারীদের অধিকার ও অংশীদারিত্ব প্রতিষ্ঠা করা হয়েছে।</w:t>
            </w:r>
          </w:p>
        </w:tc>
      </w:tr>
    </w:tbl>
    <w:permEnd w:id="1720274768"/>
    <w:permEnd w:id="23418465"/>
    <w:permEnd w:id="307897609"/>
    <w:p w14:paraId="09D05A6D" w14:textId="2CEB29E0" w:rsidR="0055513F" w:rsidRPr="00052701" w:rsidRDefault="00767A7B" w:rsidP="00E57793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5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6DC26202" w14:textId="4A0920FC" w:rsidR="006B3C4D" w:rsidRPr="00E57793" w:rsidRDefault="00CB1B9C" w:rsidP="0018251E">
      <w:pPr>
        <w:spacing w:before="120" w:after="120" w:line="300" w:lineRule="auto"/>
        <w:ind w:left="720" w:hanging="720"/>
        <w:jc w:val="both"/>
        <w:rPr>
          <w:rFonts w:ascii="Nikosh" w:hAnsi="Nikosh" w:cs="Nikosh"/>
          <w:b/>
          <w:bCs/>
          <w:cs/>
          <w:lang w:bidi="bn-IN"/>
        </w:rPr>
      </w:pPr>
      <w:r>
        <w:rPr>
          <w:rFonts w:ascii="Nikosh" w:hAnsi="Nikosh" w:cs="Nikosh" w:hint="cs"/>
          <w:b/>
          <w:bCs/>
          <w:cs/>
          <w:lang w:bidi="bn-IN"/>
        </w:rPr>
        <w:t>৫</w:t>
      </w:r>
      <w:r w:rsidR="0055513F" w:rsidRPr="00E57793">
        <w:rPr>
          <w:rFonts w:ascii="Nikosh" w:hAnsi="Nikosh" w:cs="Nikosh"/>
          <w:b/>
          <w:bCs/>
          <w:cs/>
          <w:lang w:bidi="bn-IN"/>
        </w:rPr>
        <w:t xml:space="preserve">.১ </w:t>
      </w:r>
      <w:r w:rsidR="006B3C4D" w:rsidRPr="00E57793">
        <w:rPr>
          <w:rFonts w:ascii="Nikosh" w:hAnsi="Nikosh" w:cs="Nikosh"/>
          <w:b/>
          <w:bCs/>
          <w:cs/>
          <w:lang w:bidi="bn-IN"/>
        </w:rPr>
        <w:tab/>
      </w:r>
      <w:r w:rsidR="0055513F" w:rsidRPr="00E57793">
        <w:rPr>
          <w:rFonts w:ascii="Nikosh" w:hAnsi="Nikosh" w:cs="Nikosh"/>
          <w:b/>
          <w:bCs/>
          <w:cs/>
          <w:lang w:bidi="bn-IN"/>
        </w:rPr>
        <w:t xml:space="preserve"> </w:t>
      </w:r>
      <w:r w:rsidR="006B3C4D" w:rsidRPr="00E57793">
        <w:rPr>
          <w:rFonts w:ascii="Nikosh" w:hAnsi="Nikosh" w:cs="Nikosh"/>
          <w:b/>
          <w:bCs/>
          <w:cs/>
          <w:lang w:bidi="bn-IN"/>
        </w:rPr>
        <w:t>মন্ত্রণালয়/দপ্তর/সংস্থার কার্যক্রমে নারীর অংশগ্রহণ</w:t>
      </w:r>
      <w:r w:rsidR="0055513F" w:rsidRPr="00E57793">
        <w:rPr>
          <w:rFonts w:ascii="Nikosh" w:hAnsi="Nikosh" w:cs="Nikosh"/>
          <w:b/>
          <w:bCs/>
          <w:cs/>
          <w:lang w:bidi="bn-I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2179"/>
        <w:gridCol w:w="1987"/>
      </w:tblGrid>
      <w:tr w:rsidR="006B3C4D" w:rsidRPr="00767A7B" w14:paraId="24802BBA" w14:textId="77777777" w:rsidTr="000575F0">
        <w:trPr>
          <w:tblHeader/>
        </w:trPr>
        <w:tc>
          <w:tcPr>
            <w:tcW w:w="4114" w:type="dxa"/>
          </w:tcPr>
          <w:p w14:paraId="5536C86F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মন্ত্রণালয়/সংস্থা</w:t>
            </w:r>
          </w:p>
        </w:tc>
        <w:tc>
          <w:tcPr>
            <w:tcW w:w="2179" w:type="dxa"/>
          </w:tcPr>
          <w:p w14:paraId="31B41EC5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নারী</w:t>
            </w:r>
          </w:p>
        </w:tc>
        <w:tc>
          <w:tcPr>
            <w:tcW w:w="1987" w:type="dxa"/>
          </w:tcPr>
          <w:p w14:paraId="660D3A3D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</w:tr>
      <w:tr w:rsidR="006B3C4D" w:rsidRPr="00767A7B" w14:paraId="07C8A53B" w14:textId="77777777" w:rsidTr="000575F0">
        <w:tc>
          <w:tcPr>
            <w:tcW w:w="4114" w:type="dxa"/>
          </w:tcPr>
          <w:p w14:paraId="641A31D2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670581231" w:edGrp="everyone" w:colFirst="0" w:colLast="0"/>
            <w:permStart w:id="655129755" w:edGrp="everyone" w:colFirst="1" w:colLast="1"/>
            <w:permStart w:id="1572088933" w:edGrp="everyone" w:colFirst="2" w:colLast="2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 সচিবালয়</w:t>
            </w:r>
          </w:p>
        </w:tc>
        <w:tc>
          <w:tcPr>
            <w:tcW w:w="2179" w:type="dxa"/>
          </w:tcPr>
          <w:p w14:paraId="5BF6286B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987" w:type="dxa"/>
          </w:tcPr>
          <w:p w14:paraId="0D7976A1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৮৭</w:t>
            </w:r>
          </w:p>
        </w:tc>
      </w:tr>
      <w:tr w:rsidR="006B3C4D" w:rsidRPr="00767A7B" w14:paraId="3658F5C6" w14:textId="77777777" w:rsidTr="000575F0">
        <w:tc>
          <w:tcPr>
            <w:tcW w:w="4114" w:type="dxa"/>
          </w:tcPr>
          <w:p w14:paraId="37777863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810043920" w:edGrp="everyone" w:colFirst="0" w:colLast="0"/>
            <w:permStart w:id="1609187891" w:edGrp="everyone" w:colFirst="1" w:colLast="1"/>
            <w:permStart w:id="2067287658" w:edGrp="everyone" w:colFirst="2" w:colLast="2"/>
            <w:permEnd w:id="670581231"/>
            <w:permEnd w:id="655129755"/>
            <w:permEnd w:id="1572088933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২. হিসাব নিয়ন্ত্রক-রাজস্ব</w:t>
            </w:r>
          </w:p>
        </w:tc>
        <w:tc>
          <w:tcPr>
            <w:tcW w:w="2179" w:type="dxa"/>
          </w:tcPr>
          <w:p w14:paraId="7D525164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1987" w:type="dxa"/>
          </w:tcPr>
          <w:p w14:paraId="5A096AF4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১৮৯</w:t>
            </w:r>
          </w:p>
        </w:tc>
      </w:tr>
      <w:tr w:rsidR="006B3C4D" w:rsidRPr="00767A7B" w14:paraId="50DB2DDF" w14:textId="77777777" w:rsidTr="000575F0">
        <w:tc>
          <w:tcPr>
            <w:tcW w:w="4114" w:type="dxa"/>
          </w:tcPr>
          <w:p w14:paraId="0DD96C53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853648195" w:edGrp="everyone" w:colFirst="0" w:colLast="0"/>
            <w:permStart w:id="800087047" w:edGrp="everyone" w:colFirst="1" w:colLast="1"/>
            <w:permStart w:id="2004036366" w:edGrp="everyone" w:colFirst="2" w:colLast="2"/>
            <w:permEnd w:id="1810043920"/>
            <w:permEnd w:id="1609187891"/>
            <w:permEnd w:id="2067287658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 ভূমি সংস্কার বোর্ড</w:t>
            </w:r>
          </w:p>
        </w:tc>
        <w:tc>
          <w:tcPr>
            <w:tcW w:w="2179" w:type="dxa"/>
          </w:tcPr>
          <w:p w14:paraId="691D52E3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1987" w:type="dxa"/>
          </w:tcPr>
          <w:p w14:paraId="2501CB26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</w:tr>
      <w:tr w:rsidR="006B3C4D" w:rsidRPr="00767A7B" w14:paraId="0C4194B7" w14:textId="77777777" w:rsidTr="000575F0">
        <w:tc>
          <w:tcPr>
            <w:tcW w:w="4114" w:type="dxa"/>
          </w:tcPr>
          <w:p w14:paraId="037B9F47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307972691" w:edGrp="everyone" w:colFirst="0" w:colLast="0"/>
            <w:permStart w:id="529420684" w:edGrp="everyone" w:colFirst="1" w:colLast="1"/>
            <w:permStart w:id="15152814" w:edGrp="everyone" w:colFirst="2" w:colLast="2"/>
            <w:permEnd w:id="1853648195"/>
            <w:permEnd w:id="800087047"/>
            <w:permEnd w:id="2004036366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 মাঠপর্যায়ের ভূমি প্রশাসন কার্যালয়সমূহ</w:t>
            </w:r>
          </w:p>
        </w:tc>
        <w:tc>
          <w:tcPr>
            <w:tcW w:w="2179" w:type="dxa"/>
          </w:tcPr>
          <w:p w14:paraId="389A2369" w14:textId="348D0F68" w:rsidR="006B3C4D" w:rsidRPr="00767A7B" w:rsidRDefault="00757E6F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৪৯৭০</w:t>
            </w:r>
          </w:p>
        </w:tc>
        <w:tc>
          <w:tcPr>
            <w:tcW w:w="1987" w:type="dxa"/>
          </w:tcPr>
          <w:p w14:paraId="0C4D4AF7" w14:textId="7F0E85E8" w:rsidR="006B3C4D" w:rsidRPr="00767A7B" w:rsidRDefault="00757E6F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১১৫৯৯</w:t>
            </w:r>
          </w:p>
        </w:tc>
      </w:tr>
      <w:tr w:rsidR="006B3C4D" w:rsidRPr="00767A7B" w14:paraId="31F43BD4" w14:textId="77777777" w:rsidTr="000575F0">
        <w:tc>
          <w:tcPr>
            <w:tcW w:w="4114" w:type="dxa"/>
          </w:tcPr>
          <w:p w14:paraId="4AF2DFAF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826050062" w:edGrp="everyone" w:colFirst="0" w:colLast="0"/>
            <w:permStart w:id="1809732405" w:edGrp="everyone" w:colFirst="1" w:colLast="1"/>
            <w:permStart w:id="1811022329" w:edGrp="everyone" w:colFirst="2" w:colLast="2"/>
            <w:permEnd w:id="307972691"/>
            <w:permEnd w:id="529420684"/>
            <w:permEnd w:id="15152814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 ভূমি আপীল বোর্ড</w:t>
            </w:r>
          </w:p>
        </w:tc>
        <w:tc>
          <w:tcPr>
            <w:tcW w:w="2179" w:type="dxa"/>
          </w:tcPr>
          <w:p w14:paraId="627C270C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87" w:type="dxa"/>
          </w:tcPr>
          <w:p w14:paraId="4FF2D578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</w:t>
            </w:r>
          </w:p>
        </w:tc>
      </w:tr>
      <w:tr w:rsidR="006B3C4D" w:rsidRPr="00767A7B" w14:paraId="75380663" w14:textId="77777777" w:rsidTr="000575F0">
        <w:tc>
          <w:tcPr>
            <w:tcW w:w="4114" w:type="dxa"/>
          </w:tcPr>
          <w:p w14:paraId="01A808B0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897492456" w:edGrp="everyone" w:colFirst="0" w:colLast="0"/>
            <w:permStart w:id="1310790501" w:edGrp="everyone" w:colFirst="1" w:colLast="1"/>
            <w:permStart w:id="377716668" w:edGrp="everyone" w:colFirst="2" w:colLast="2"/>
            <w:permEnd w:id="1826050062"/>
            <w:permEnd w:id="1809732405"/>
            <w:permEnd w:id="1811022329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৬. ল্যান্ড কমিশন</w:t>
            </w:r>
          </w:p>
        </w:tc>
        <w:tc>
          <w:tcPr>
            <w:tcW w:w="2179" w:type="dxa"/>
          </w:tcPr>
          <w:p w14:paraId="26620528" w14:textId="1FDF6C7F" w:rsidR="006B3C4D" w:rsidRPr="00767A7B" w:rsidRDefault="00757E6F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987" w:type="dxa"/>
          </w:tcPr>
          <w:p w14:paraId="196C925F" w14:textId="1A18CB6C" w:rsidR="006B3C4D" w:rsidRPr="00767A7B" w:rsidRDefault="00757E6F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</w:tr>
      <w:tr w:rsidR="006B3C4D" w:rsidRPr="00767A7B" w14:paraId="4EDAAD4D" w14:textId="77777777" w:rsidTr="000575F0">
        <w:tc>
          <w:tcPr>
            <w:tcW w:w="4114" w:type="dxa"/>
          </w:tcPr>
          <w:p w14:paraId="0159EB2F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308252884" w:edGrp="everyone" w:colFirst="0" w:colLast="0"/>
            <w:permStart w:id="1545086550" w:edGrp="everyone" w:colFirst="1" w:colLast="1"/>
            <w:permStart w:id="747588860" w:edGrp="everyone" w:colFirst="2" w:colLast="2"/>
            <w:permEnd w:id="1897492456"/>
            <w:permEnd w:id="1310790501"/>
            <w:permEnd w:id="377716668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 ভূমি প্রশাসন প্রশিক্ষণ ইনস্টিটিউট</w:t>
            </w:r>
          </w:p>
        </w:tc>
        <w:tc>
          <w:tcPr>
            <w:tcW w:w="2179" w:type="dxa"/>
          </w:tcPr>
          <w:p w14:paraId="71A01275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1987" w:type="dxa"/>
          </w:tcPr>
          <w:p w14:paraId="24F10F0A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6B3C4D" w:rsidRPr="00767A7B" w14:paraId="677BF2FB" w14:textId="77777777" w:rsidTr="000575F0">
        <w:tc>
          <w:tcPr>
            <w:tcW w:w="4114" w:type="dxa"/>
          </w:tcPr>
          <w:p w14:paraId="3637456E" w14:textId="77777777" w:rsidR="006B3C4D" w:rsidRPr="00767A7B" w:rsidRDefault="006B3C4D" w:rsidP="006A65E4">
            <w:pPr>
              <w:spacing w:before="30" w:after="3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21313024" w:edGrp="everyone" w:colFirst="0" w:colLast="0"/>
            <w:permStart w:id="1542330488" w:edGrp="everyone" w:colFirst="1" w:colLast="1"/>
            <w:permStart w:id="523728053" w:edGrp="everyone" w:colFirst="2" w:colLast="2"/>
            <w:permEnd w:id="1308252884"/>
            <w:permEnd w:id="1545086550"/>
            <w:permEnd w:id="747588860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৮. ভূমি রেকর্ড ও জরিপ অধিদপ্তর</w:t>
            </w:r>
          </w:p>
        </w:tc>
        <w:tc>
          <w:tcPr>
            <w:tcW w:w="2179" w:type="dxa"/>
          </w:tcPr>
          <w:p w14:paraId="016F5A5E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২১১</w:t>
            </w:r>
          </w:p>
        </w:tc>
        <w:tc>
          <w:tcPr>
            <w:tcW w:w="1987" w:type="dxa"/>
          </w:tcPr>
          <w:p w14:paraId="27EA6D9D" w14:textId="77777777" w:rsidR="006B3C4D" w:rsidRPr="00767A7B" w:rsidRDefault="006B3C4D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২১৭২</w:t>
            </w:r>
          </w:p>
        </w:tc>
      </w:tr>
      <w:tr w:rsidR="006B3C4D" w:rsidRPr="00767A7B" w14:paraId="4B65EACE" w14:textId="77777777" w:rsidTr="000575F0">
        <w:tc>
          <w:tcPr>
            <w:tcW w:w="4114" w:type="dxa"/>
          </w:tcPr>
          <w:p w14:paraId="19256F73" w14:textId="77777777" w:rsidR="006B3C4D" w:rsidRPr="00767A7B" w:rsidRDefault="006B3C4D" w:rsidP="006A65E4">
            <w:pPr>
              <w:spacing w:before="30" w:after="30" w:line="264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206205225" w:edGrp="everyone" w:colFirst="0" w:colLast="0"/>
            <w:permStart w:id="1034973713" w:edGrp="everyone" w:colFirst="1" w:colLast="1"/>
            <w:permStart w:id="142298660" w:edGrp="everyone" w:colFirst="2" w:colLast="2"/>
            <w:permEnd w:id="121313024"/>
            <w:permEnd w:id="1542330488"/>
            <w:permEnd w:id="523728053"/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মোট</w:t>
            </w:r>
          </w:p>
        </w:tc>
        <w:tc>
          <w:tcPr>
            <w:tcW w:w="2179" w:type="dxa"/>
          </w:tcPr>
          <w:p w14:paraId="4C314BEB" w14:textId="1F100663" w:rsidR="006B3C4D" w:rsidRPr="00767A7B" w:rsidRDefault="00757E6F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৫২৬৫</w:t>
            </w:r>
          </w:p>
        </w:tc>
        <w:tc>
          <w:tcPr>
            <w:tcW w:w="1987" w:type="dxa"/>
          </w:tcPr>
          <w:p w14:paraId="1A3A589B" w14:textId="44E7F3C3" w:rsidR="006B3C4D" w:rsidRPr="00767A7B" w:rsidRDefault="005103BE" w:rsidP="006A65E4">
            <w:pPr>
              <w:spacing w:before="30" w:after="3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১৪১৮০</w:t>
            </w:r>
          </w:p>
        </w:tc>
      </w:tr>
      <w:tr w:rsidR="006B3C4D" w:rsidRPr="00767A7B" w14:paraId="0B836BDD" w14:textId="77777777" w:rsidTr="000575F0">
        <w:tc>
          <w:tcPr>
            <w:tcW w:w="4114" w:type="dxa"/>
          </w:tcPr>
          <w:p w14:paraId="412D9E73" w14:textId="440D91EA" w:rsidR="006B3C4D" w:rsidRPr="00767A7B" w:rsidRDefault="00487EC9" w:rsidP="006A65E4">
            <w:pPr>
              <w:spacing w:before="30" w:after="30" w:line="276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786003660" w:edGrp="everyone" w:colFirst="0" w:colLast="0"/>
            <w:permStart w:id="645297957" w:edGrp="everyone" w:colFirst="1" w:colLast="1"/>
            <w:permStart w:id="1410810983" w:edGrp="everyone" w:colFirst="2" w:colLast="2"/>
            <w:permEnd w:id="1206205225"/>
            <w:permEnd w:id="1034973713"/>
            <w:permEnd w:id="142298660"/>
            <w:proofErr w:type="spellStart"/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নারী</w:t>
            </w:r>
            <w:proofErr w:type="spellEnd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পুরুষের</w:t>
            </w:r>
            <w:proofErr w:type="spellEnd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শতকরা</w:t>
            </w:r>
            <w:proofErr w:type="spellEnd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হার</w:t>
            </w:r>
            <w:proofErr w:type="spellEnd"/>
            <w:r w:rsidR="006B3C4D"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79" w:type="dxa"/>
          </w:tcPr>
          <w:p w14:paraId="0E246F55" w14:textId="79812109" w:rsidR="006B3C4D" w:rsidRPr="00767A7B" w:rsidRDefault="00EB0C21" w:rsidP="006A65E4">
            <w:pPr>
              <w:spacing w:before="30" w:after="30" w:line="276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২৭.০৮</w:t>
            </w:r>
            <w:r w:rsidR="00885DC8"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  <w:tc>
          <w:tcPr>
            <w:tcW w:w="1987" w:type="dxa"/>
          </w:tcPr>
          <w:p w14:paraId="26CFC348" w14:textId="69DD5A4A" w:rsidR="006B3C4D" w:rsidRPr="00767A7B" w:rsidRDefault="00EB0C21" w:rsidP="006A65E4">
            <w:pPr>
              <w:spacing w:before="30" w:after="30" w:line="276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৭২.৯২</w:t>
            </w:r>
            <w:r w:rsidR="00885DC8" w:rsidRPr="00767A7B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%</w:t>
            </w:r>
          </w:p>
        </w:tc>
      </w:tr>
    </w:tbl>
    <w:permEnd w:id="786003660"/>
    <w:permEnd w:id="645297957"/>
    <w:permEnd w:id="1410810983"/>
    <w:p w14:paraId="73929BB2" w14:textId="04BD3F4C" w:rsidR="0055513F" w:rsidRPr="00767A7B" w:rsidRDefault="00767A7B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5</w:t>
      </w:r>
      <w:r w:rsidR="0055513F" w:rsidRPr="00767A7B">
        <w:rPr>
          <w:rFonts w:ascii="NikoshBAN" w:hAnsi="NikoshBAN" w:cs="NikoshBAN"/>
          <w:b/>
          <w:bCs/>
          <w:cs/>
          <w:lang w:bidi="bn-IN"/>
        </w:rPr>
        <w:t xml:space="preserve">.২ </w:t>
      </w:r>
      <w:r w:rsidR="0055513F" w:rsidRPr="00767A7B">
        <w:rPr>
          <w:rFonts w:ascii="NikoshBAN" w:hAnsi="NikoshBAN" w:cs="NikoshBAN"/>
          <w:b/>
          <w:bCs/>
          <w:cs/>
          <w:lang w:bidi="bn-IN"/>
        </w:rPr>
        <w:tab/>
        <w:t>মন্ত্রণালয়/দপ্তর/সংস্থার কার্যক্রমে উপকার</w:t>
      </w:r>
      <w:r w:rsidR="006B3C4D" w:rsidRPr="00767A7B">
        <w:rPr>
          <w:rFonts w:ascii="NikoshBAN" w:hAnsi="NikoshBAN" w:cs="NikoshBAN"/>
          <w:b/>
          <w:bCs/>
          <w:cs/>
          <w:lang w:bidi="bn-IN"/>
        </w:rPr>
        <w:t>ভোগী মহিলা ও পুরুষের পরিসংখ্যান:</w:t>
      </w:r>
    </w:p>
    <w:tbl>
      <w:tblPr>
        <w:tblStyle w:val="TableGrid"/>
        <w:tblW w:w="4856" w:type="pct"/>
        <w:tblInd w:w="108" w:type="dxa"/>
        <w:tblLook w:val="04A0" w:firstRow="1" w:lastRow="0" w:firstColumn="1" w:lastColumn="0" w:noHBand="0" w:noVBand="1"/>
      </w:tblPr>
      <w:tblGrid>
        <w:gridCol w:w="4110"/>
        <w:gridCol w:w="2182"/>
        <w:gridCol w:w="1987"/>
      </w:tblGrid>
      <w:tr w:rsidR="001F4B76" w:rsidRPr="00927233" w14:paraId="4334305B" w14:textId="77777777" w:rsidTr="000575F0">
        <w:trPr>
          <w:tblHeader/>
        </w:trPr>
        <w:tc>
          <w:tcPr>
            <w:tcW w:w="2482" w:type="pct"/>
          </w:tcPr>
          <w:p w14:paraId="4E87B815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মন্ত্রণালয়/সংস্থা</w:t>
            </w:r>
          </w:p>
        </w:tc>
        <w:tc>
          <w:tcPr>
            <w:tcW w:w="1318" w:type="pct"/>
          </w:tcPr>
          <w:p w14:paraId="47ADD48C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নারী</w:t>
            </w:r>
          </w:p>
        </w:tc>
        <w:tc>
          <w:tcPr>
            <w:tcW w:w="1200" w:type="pct"/>
          </w:tcPr>
          <w:p w14:paraId="72BFCD4E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</w:tr>
      <w:tr w:rsidR="001F4B76" w:rsidRPr="00927233" w14:paraId="42A5ED6C" w14:textId="77777777" w:rsidTr="000575F0">
        <w:tc>
          <w:tcPr>
            <w:tcW w:w="2482" w:type="pct"/>
          </w:tcPr>
          <w:p w14:paraId="442FF930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 সচিবালয়</w:t>
            </w:r>
          </w:p>
        </w:tc>
        <w:tc>
          <w:tcPr>
            <w:tcW w:w="1318" w:type="pct"/>
          </w:tcPr>
          <w:p w14:paraId="7F777003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1200" w:type="pct"/>
          </w:tcPr>
          <w:p w14:paraId="24113188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২৬১</w:t>
            </w:r>
          </w:p>
        </w:tc>
      </w:tr>
      <w:tr w:rsidR="001F4B76" w:rsidRPr="00927233" w14:paraId="21A814E7" w14:textId="77777777" w:rsidTr="000575F0">
        <w:tc>
          <w:tcPr>
            <w:tcW w:w="2482" w:type="pct"/>
          </w:tcPr>
          <w:p w14:paraId="729218DB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২. হিসাব নিয়ন্ত্রক-রাজস্ব</w:t>
            </w:r>
          </w:p>
        </w:tc>
        <w:tc>
          <w:tcPr>
            <w:tcW w:w="1318" w:type="pct"/>
          </w:tcPr>
          <w:p w14:paraId="69D0747B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1200" w:type="pct"/>
          </w:tcPr>
          <w:p w14:paraId="7D117450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৩০৪</w:t>
            </w:r>
          </w:p>
        </w:tc>
      </w:tr>
      <w:tr w:rsidR="001F4B76" w:rsidRPr="00927233" w14:paraId="2B67A3D0" w14:textId="77777777" w:rsidTr="000575F0">
        <w:tc>
          <w:tcPr>
            <w:tcW w:w="2482" w:type="pct"/>
          </w:tcPr>
          <w:p w14:paraId="4836B4DD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 ভূমি সংস্কার বোর্ড</w:t>
            </w:r>
          </w:p>
        </w:tc>
        <w:tc>
          <w:tcPr>
            <w:tcW w:w="1318" w:type="pct"/>
          </w:tcPr>
          <w:p w14:paraId="75C55F0B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1200" w:type="pct"/>
          </w:tcPr>
          <w:p w14:paraId="2FDC2441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২২৫</w:t>
            </w:r>
          </w:p>
        </w:tc>
      </w:tr>
      <w:tr w:rsidR="001F4B76" w:rsidRPr="00927233" w14:paraId="2A5D24C4" w14:textId="77777777" w:rsidTr="000575F0">
        <w:tc>
          <w:tcPr>
            <w:tcW w:w="2482" w:type="pct"/>
          </w:tcPr>
          <w:p w14:paraId="42042001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 মাঠপর্যায়ের ভূমি প্রশাসন কার্যালয়সমূহ</w:t>
            </w:r>
          </w:p>
        </w:tc>
        <w:tc>
          <w:tcPr>
            <w:tcW w:w="1318" w:type="pct"/>
          </w:tcPr>
          <w:p w14:paraId="334C9E1B" w14:textId="6C297CAC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৪৯৭০</w:t>
            </w:r>
          </w:p>
        </w:tc>
        <w:tc>
          <w:tcPr>
            <w:tcW w:w="1200" w:type="pct"/>
          </w:tcPr>
          <w:p w14:paraId="1D5A4030" w14:textId="4D30C5C0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১১৫৯৯</w:t>
            </w:r>
          </w:p>
        </w:tc>
      </w:tr>
      <w:tr w:rsidR="001F4B76" w:rsidRPr="00927233" w14:paraId="2537E900" w14:textId="77777777" w:rsidTr="000575F0">
        <w:tc>
          <w:tcPr>
            <w:tcW w:w="2482" w:type="pct"/>
          </w:tcPr>
          <w:p w14:paraId="525836F0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 ভূমি আপীল বোর্ড</w:t>
            </w:r>
          </w:p>
        </w:tc>
        <w:tc>
          <w:tcPr>
            <w:tcW w:w="1318" w:type="pct"/>
          </w:tcPr>
          <w:p w14:paraId="1D4076D2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1200" w:type="pct"/>
          </w:tcPr>
          <w:p w14:paraId="4D1B23C4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</w:p>
        </w:tc>
      </w:tr>
      <w:tr w:rsidR="001F4B76" w:rsidRPr="00927233" w14:paraId="24677FDE" w14:textId="77777777" w:rsidTr="000575F0">
        <w:tc>
          <w:tcPr>
            <w:tcW w:w="2482" w:type="pct"/>
          </w:tcPr>
          <w:p w14:paraId="6CF273D2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৬. ল্যান্ড কমিশন</w:t>
            </w:r>
          </w:p>
        </w:tc>
        <w:tc>
          <w:tcPr>
            <w:tcW w:w="1318" w:type="pct"/>
          </w:tcPr>
          <w:p w14:paraId="2C5242CA" w14:textId="5E10B69B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200" w:type="pct"/>
          </w:tcPr>
          <w:p w14:paraId="6AD910D4" w14:textId="41A8ABF4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০০</w:t>
            </w:r>
          </w:p>
        </w:tc>
      </w:tr>
      <w:tr w:rsidR="001F4B76" w:rsidRPr="00927233" w14:paraId="2E7785A9" w14:textId="77777777" w:rsidTr="000575F0">
        <w:tc>
          <w:tcPr>
            <w:tcW w:w="2482" w:type="pct"/>
          </w:tcPr>
          <w:p w14:paraId="31A11C06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 ভূমি প্রশাসন প্রশিক্ষণ ইনস্টিটিউট</w:t>
            </w:r>
          </w:p>
        </w:tc>
        <w:tc>
          <w:tcPr>
            <w:tcW w:w="1318" w:type="pct"/>
          </w:tcPr>
          <w:p w14:paraId="0CBCEAC0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১০৩৮</w:t>
            </w:r>
          </w:p>
        </w:tc>
        <w:tc>
          <w:tcPr>
            <w:tcW w:w="1200" w:type="pct"/>
          </w:tcPr>
          <w:p w14:paraId="46866FB0" w14:textId="77777777" w:rsidR="001F4B76" w:rsidRPr="00927233" w:rsidRDefault="001F4B76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৫৫৩১</w:t>
            </w:r>
          </w:p>
        </w:tc>
      </w:tr>
      <w:tr w:rsidR="001F4B76" w:rsidRPr="00927233" w14:paraId="5842621B" w14:textId="77777777" w:rsidTr="000575F0">
        <w:tc>
          <w:tcPr>
            <w:tcW w:w="2482" w:type="pct"/>
          </w:tcPr>
          <w:p w14:paraId="3A4F6C40" w14:textId="77777777" w:rsidR="001F4B76" w:rsidRPr="00927233" w:rsidRDefault="001F4B76" w:rsidP="00927233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৮. ভূমি রেকর্ড ও জরিপ অধিদপ্তর</w:t>
            </w:r>
          </w:p>
        </w:tc>
        <w:tc>
          <w:tcPr>
            <w:tcW w:w="1318" w:type="pct"/>
          </w:tcPr>
          <w:p w14:paraId="13F8B483" w14:textId="01A1E473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২৯৭</w:t>
            </w:r>
          </w:p>
        </w:tc>
        <w:tc>
          <w:tcPr>
            <w:tcW w:w="1200" w:type="pct"/>
          </w:tcPr>
          <w:p w14:paraId="4731B039" w14:textId="0280868A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২৯৪৭</w:t>
            </w:r>
          </w:p>
        </w:tc>
      </w:tr>
      <w:tr w:rsidR="001F4B76" w:rsidRPr="00927233" w14:paraId="05B7EEC9" w14:textId="77777777" w:rsidTr="000575F0">
        <w:tc>
          <w:tcPr>
            <w:tcW w:w="2482" w:type="pct"/>
          </w:tcPr>
          <w:p w14:paraId="05BA9921" w14:textId="77777777" w:rsidR="001F4B76" w:rsidRPr="00927233" w:rsidRDefault="001F4B76" w:rsidP="00927233">
            <w:pPr>
              <w:spacing w:before="40" w:after="40" w:line="264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মোট</w:t>
            </w:r>
          </w:p>
        </w:tc>
        <w:tc>
          <w:tcPr>
            <w:tcW w:w="1318" w:type="pct"/>
          </w:tcPr>
          <w:p w14:paraId="62912901" w14:textId="17B61707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৬৫০৫</w:t>
            </w:r>
          </w:p>
        </w:tc>
        <w:tc>
          <w:tcPr>
            <w:tcW w:w="1200" w:type="pct"/>
          </w:tcPr>
          <w:p w14:paraId="75DEF708" w14:textId="3F9E388B" w:rsidR="001F4B76" w:rsidRPr="00927233" w:rsidRDefault="005103BE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২০৯৩২</w:t>
            </w:r>
          </w:p>
        </w:tc>
      </w:tr>
      <w:tr w:rsidR="001F4B76" w:rsidRPr="00927233" w14:paraId="4F52FC9E" w14:textId="77777777" w:rsidTr="000575F0">
        <w:tc>
          <w:tcPr>
            <w:tcW w:w="2482" w:type="pct"/>
          </w:tcPr>
          <w:p w14:paraId="7978499E" w14:textId="2588729F" w:rsidR="001F4B76" w:rsidRPr="00927233" w:rsidRDefault="00853FCE" w:rsidP="009F4759">
            <w:pPr>
              <w:spacing w:before="40" w:after="40" w:line="264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>নারী</w:t>
            </w:r>
            <w:proofErr w:type="spellEnd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>পুরুষের</w:t>
            </w:r>
            <w:proofErr w:type="spellEnd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>শতকরা</w:t>
            </w:r>
            <w:proofErr w:type="spellEnd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>হার</w:t>
            </w:r>
            <w:proofErr w:type="spellEnd"/>
            <w:r w:rsidR="001F4B76" w:rsidRPr="00927233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318" w:type="pct"/>
          </w:tcPr>
          <w:p w14:paraId="16AD22DE" w14:textId="4B61267D" w:rsidR="001F4B76" w:rsidRPr="00927233" w:rsidRDefault="006B00AA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২৩.৭১%</w:t>
            </w:r>
          </w:p>
        </w:tc>
        <w:tc>
          <w:tcPr>
            <w:tcW w:w="1200" w:type="pct"/>
          </w:tcPr>
          <w:p w14:paraId="0B1F6ADB" w14:textId="690E5503" w:rsidR="001F4B76" w:rsidRPr="00927233" w:rsidRDefault="006B00AA" w:rsidP="0092723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cs/>
                <w:lang w:bidi="bn-IN"/>
              </w:rPr>
            </w:pPr>
            <w:r w:rsidRPr="00927233">
              <w:rPr>
                <w:rFonts w:ascii="NikoshBAN" w:hAnsi="NikoshBAN" w:cs="NikoshBAN"/>
                <w:b/>
                <w:sz w:val="20"/>
                <w:szCs w:val="20"/>
                <w:lang w:bidi="bn-IN"/>
              </w:rPr>
              <w:t>৭৬.২৯%</w:t>
            </w:r>
            <w:permStart w:id="1796093944" w:edGrp="everyone"/>
            <w:permEnd w:id="1796093944"/>
          </w:p>
        </w:tc>
      </w:tr>
    </w:tbl>
    <w:p w14:paraId="5491FC99" w14:textId="7F4D867E" w:rsidR="0055513F" w:rsidRPr="008750CB" w:rsidRDefault="00767A7B" w:rsidP="004C33CB">
      <w:pPr>
        <w:tabs>
          <w:tab w:val="right" w:pos="8309"/>
        </w:tabs>
        <w:spacing w:before="120" w:line="300" w:lineRule="auto"/>
        <w:ind w:left="720" w:hanging="720"/>
        <w:jc w:val="both"/>
        <w:rPr>
          <w:rFonts w:ascii="NikoshBAN" w:hAnsi="NikoshBAN" w:cs="NikoshBAN"/>
          <w:b/>
          <w:bCs/>
          <w:sz w:val="16"/>
          <w:szCs w:val="16"/>
        </w:rPr>
      </w:pPr>
      <w:r>
        <w:rPr>
          <w:rFonts w:ascii="NikoshBAN" w:hAnsi="NikoshBAN" w:cs="NikoshBAN" w:hint="cs"/>
          <w:b/>
          <w:bCs/>
          <w:cs/>
          <w:lang w:bidi="bn-IN"/>
        </w:rPr>
        <w:t>5</w:t>
      </w:r>
      <w:r w:rsidR="0055513F" w:rsidRPr="008750CB">
        <w:rPr>
          <w:rFonts w:ascii="NikoshBAN" w:hAnsi="NikoshBAN" w:cs="NikoshBAN"/>
          <w:b/>
          <w:bCs/>
          <w:cs/>
          <w:lang w:bidi="bn-IN"/>
        </w:rPr>
        <w:t xml:space="preserve">.৩ </w:t>
      </w:r>
      <w:r w:rsidR="0055513F" w:rsidRPr="008750CB">
        <w:rPr>
          <w:rFonts w:ascii="NikoshBAN" w:hAnsi="NikoshBAN" w:cs="NikoshBAN"/>
          <w:b/>
          <w:bCs/>
          <w:cs/>
          <w:lang w:bidi="bn-IN"/>
        </w:rPr>
        <w:tab/>
        <w:t>মন্ত্র</w:t>
      </w:r>
      <w:r w:rsidR="003A4873">
        <w:rPr>
          <w:rFonts w:ascii="NikoshBAN" w:hAnsi="NikoshBAN" w:cs="NikoshBAN"/>
          <w:b/>
          <w:bCs/>
          <w:cs/>
          <w:lang w:bidi="bn-IN"/>
        </w:rPr>
        <w:t>ণালয়ের মোট বাজেটে নারীর হিস্যা</w:t>
      </w:r>
      <w:r w:rsidR="00984A02" w:rsidRPr="008750CB">
        <w:rPr>
          <w:rFonts w:ascii="NikoshBAN" w:hAnsi="NikoshBAN" w:cs="NikoshBAN"/>
          <w:b/>
          <w:bCs/>
          <w:lang w:bidi="bn-IN"/>
        </w:rPr>
        <w:t>:</w:t>
      </w:r>
    </w:p>
    <w:p w14:paraId="5C2D8C9A" w14:textId="77777777" w:rsidR="003A4873" w:rsidRDefault="003A4873" w:rsidP="003A4873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3A4873" w:rsidRPr="00526EB0" w14:paraId="2449F699" w14:textId="77777777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A77E176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4114CD3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6BD1623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F073499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279C366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3A4873" w:rsidRPr="00526EB0" w14:paraId="0400894B" w14:textId="77777777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44861D8E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8289F7C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97B3C26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07BF716C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66EFA33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A8158AE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F340977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1A5BF69F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510E3D0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3A4873" w:rsidRPr="00526EB0" w14:paraId="467B2B1A" w14:textId="77777777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9FB6D9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3669F0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F8B047C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3380341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E1B845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C66F905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56C195E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162235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F2B3D39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8D871BF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2909584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7FC4965B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3C9241D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3A4873" w:rsidRPr="00526EB0" w14:paraId="2143F06E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31519E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151E0C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62E91BE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39A08A1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49E3D3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B5FF9A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1B8AA5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A28B4D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C6B4A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0D66E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D317113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CCBD8D8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4AA25F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3A4873" w:rsidRPr="00526EB0" w14:paraId="7BF72A63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6B5E3D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0B1F6E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C18D8F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60958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55D33C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0956131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BE57B6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37C2D3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839ED1A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49A6C2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8F2FAC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D24D97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B76700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3A4873" w:rsidRPr="00526EB0" w14:paraId="736E673F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220B6E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1D515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C6D418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C373DC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740A24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9E521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BFFD17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5D5929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3252D5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A0A686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2120C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F3FBD6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1136C2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3A4873" w:rsidRPr="00526EB0" w14:paraId="72DB7B3E" w14:textId="77777777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7BD39F" w14:textId="77777777" w:rsidR="003A4873" w:rsidRPr="00526EB0" w:rsidRDefault="003A4873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725EC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AB581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5FCCCA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403814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B410D0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F5C238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28C332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D541E2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4D6A71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3F96E1B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01E1CA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3FF660" w14:textId="77777777" w:rsidR="003A4873" w:rsidRPr="00526EB0" w:rsidRDefault="003A4873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6913E678" w14:textId="77777777" w:rsidR="003A4873" w:rsidRDefault="003A4873" w:rsidP="003A4873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3FF1EEC9" w14:textId="53918990" w:rsidR="0055513F" w:rsidRDefault="00767A7B" w:rsidP="006B7592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6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14:paraId="3CBF550D" w14:textId="4452DEED" w:rsidR="00E125A3" w:rsidRPr="008F40B6" w:rsidRDefault="00767A7B" w:rsidP="0055513F">
      <w:pPr>
        <w:spacing w:line="360" w:lineRule="auto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eastAsia="Nikosh" w:hAnsi="NikoshBAN" w:cs="NikoshBAN" w:hint="cs"/>
          <w:b/>
          <w:bCs/>
          <w:cs/>
          <w:lang w:bidi="bn-IN"/>
        </w:rPr>
        <w:t>6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>.</w:t>
      </w:r>
      <w:r>
        <w:rPr>
          <w:rFonts w:ascii="NikoshBAN" w:eastAsia="Nikosh" w:hAnsi="NikoshBAN" w:cs="NikoshBAN" w:hint="cs"/>
          <w:b/>
          <w:bCs/>
          <w:cs/>
          <w:lang w:bidi="bn-IN"/>
        </w:rPr>
        <w:t>1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ab/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বিগত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অর্থবছরে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জেন্ডার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বাজেট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প্রতিবেদনে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নারী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উন্নয়নে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মন্ত্রণালয়ের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জন্য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সুপারিশকৃত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="00E125A3" w:rsidRPr="008F40B6">
        <w:rPr>
          <w:rFonts w:ascii="NikoshBAN" w:eastAsia="Nikosh" w:hAnsi="NikoshBAN" w:cs="NikoshBAN" w:hint="cs"/>
          <w:b/>
          <w:bCs/>
          <w:cs/>
          <w:lang w:bidi="bn-IN"/>
        </w:rPr>
        <w:t>কার্যাবলি</w:t>
      </w:r>
      <w:r w:rsidR="00E125A3" w:rsidRPr="008F40B6">
        <w:rPr>
          <w:rFonts w:ascii="NikoshBAN" w:eastAsia="Nikosh" w:hAnsi="NikoshBAN" w:cs="NikoshBAN"/>
          <w:b/>
          <w:bCs/>
          <w:cs/>
          <w:lang w:bidi="bn-IN"/>
        </w:rPr>
        <w:t xml:space="preserve"> :</w:t>
      </w:r>
    </w:p>
    <w:tbl>
      <w:tblPr>
        <w:tblStyle w:val="TableGrid"/>
        <w:tblW w:w="4899" w:type="pct"/>
        <w:tblInd w:w="108" w:type="dxa"/>
        <w:tblLook w:val="04A0" w:firstRow="1" w:lastRow="0" w:firstColumn="1" w:lastColumn="0" w:noHBand="0" w:noVBand="1"/>
      </w:tblPr>
      <w:tblGrid>
        <w:gridCol w:w="991"/>
        <w:gridCol w:w="2611"/>
        <w:gridCol w:w="4751"/>
      </w:tblGrid>
      <w:tr w:rsidR="0018251E" w:rsidRPr="00767A7B" w14:paraId="0E255511" w14:textId="77777777" w:rsidTr="001F74BF">
        <w:trPr>
          <w:tblHeader/>
        </w:trPr>
        <w:tc>
          <w:tcPr>
            <w:tcW w:w="593" w:type="pct"/>
            <w:vAlign w:val="center"/>
          </w:tcPr>
          <w:p w14:paraId="3268AAE4" w14:textId="43188A90" w:rsidR="0018251E" w:rsidRPr="00767A7B" w:rsidRDefault="0018251E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1563" w:type="pct"/>
            <w:vAlign w:val="center"/>
          </w:tcPr>
          <w:p w14:paraId="7470B701" w14:textId="1F888849" w:rsidR="0018251E" w:rsidRPr="00767A7B" w:rsidRDefault="0018251E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2845" w:type="pct"/>
            <w:vAlign w:val="center"/>
          </w:tcPr>
          <w:p w14:paraId="23299AD3" w14:textId="53E1276B" w:rsidR="0018251E" w:rsidRPr="00767A7B" w:rsidRDefault="0018251E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767A7B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767A7B" w14:paraId="2269B6E1" w14:textId="77777777" w:rsidTr="001F74BF">
        <w:tc>
          <w:tcPr>
            <w:tcW w:w="593" w:type="pct"/>
            <w:vAlign w:val="center"/>
          </w:tcPr>
          <w:p w14:paraId="584B7CCA" w14:textId="1F0B2EFE" w:rsidR="0018251E" w:rsidRPr="00767A7B" w:rsidRDefault="00560831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425816444" w:edGrp="everyone" w:colFirst="0" w:colLast="0"/>
            <w:permStart w:id="1450973160" w:edGrp="everyone" w:colFirst="1" w:colLast="1"/>
            <w:permStart w:id="541467970" w:edGrp="everyone" w:colFirst="2" w:colLast="2"/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563" w:type="pct"/>
            <w:vAlign w:val="center"/>
          </w:tcPr>
          <w:p w14:paraId="62FF27A0" w14:textId="7D3474CF" w:rsidR="0018251E" w:rsidRPr="00767A7B" w:rsidRDefault="00560831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চিংড়ি মহাল ব্যবস্থাপনা নীতিমালা</w:t>
            </w:r>
          </w:p>
        </w:tc>
        <w:tc>
          <w:tcPr>
            <w:tcW w:w="2845" w:type="pct"/>
            <w:vAlign w:val="center"/>
          </w:tcPr>
          <w:p w14:paraId="71A00195" w14:textId="73F0FBE2" w:rsidR="0018251E" w:rsidRPr="00767A7B" w:rsidRDefault="00560831" w:rsidP="00DA6B69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নারীদের বিভিন্ন উন্নয়নমূলক কর্মকান্ডে সম্পৃক্তকরণে উৎসাহ প্রদানের লক্ষ্যে চিংড়ি মহাল ব্যবস্থাপনা নীতিমালায় বিগত বছরসমূহে বিভিন্ন ব্যবস্থাপনা কমিটিতে সদ</w:t>
            </w:r>
            <w:r w:rsidR="00C470D0"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স্য হিসেবে নারীদেরকে অন্তর্ভুক্ত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করার ব্যবস্থা রাখা হয়েছে।</w:t>
            </w:r>
          </w:p>
        </w:tc>
      </w:tr>
      <w:tr w:rsidR="0018251E" w:rsidRPr="00767A7B" w14:paraId="289AD0C5" w14:textId="77777777" w:rsidTr="001F74BF">
        <w:tc>
          <w:tcPr>
            <w:tcW w:w="593" w:type="pct"/>
            <w:vAlign w:val="center"/>
          </w:tcPr>
          <w:p w14:paraId="75E086BB" w14:textId="0B167CD3" w:rsidR="0018251E" w:rsidRPr="00767A7B" w:rsidRDefault="00560831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456825616" w:edGrp="everyone" w:colFirst="0" w:colLast="0"/>
            <w:permStart w:id="360413876" w:edGrp="everyone" w:colFirst="1" w:colLast="1"/>
            <w:permStart w:id="1047477910" w:edGrp="everyone" w:colFirst="2" w:colLast="2"/>
            <w:permEnd w:id="1425816444"/>
            <w:permEnd w:id="1450973160"/>
            <w:permEnd w:id="541467970"/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563" w:type="pct"/>
            <w:vAlign w:val="center"/>
          </w:tcPr>
          <w:p w14:paraId="419DB45C" w14:textId="2881B0E3" w:rsidR="0018251E" w:rsidRPr="00767A7B" w:rsidRDefault="00560831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ঢাকা মহানগরীর ছিন্নমূল বস্তিবাসী ও নিম্নবিত্ত পরিবারের পুনর্বাসন প্রক্রিয়া</w:t>
            </w:r>
          </w:p>
        </w:tc>
        <w:tc>
          <w:tcPr>
            <w:tcW w:w="2845" w:type="pct"/>
            <w:vAlign w:val="center"/>
          </w:tcPr>
          <w:p w14:paraId="5A1D1426" w14:textId="472B2A64" w:rsidR="0018251E" w:rsidRPr="00767A7B" w:rsidRDefault="00560831" w:rsidP="00DA6B69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বিগত বছরসমূহে ঢাকা মহানগরীর ছিন্নমূল বস্তিবাসী ও নিম্নবিত্ত পরিবারের পুনর্বাসন প্রক্রিয়ায় নারীদের স্বল্পমূল্যে ফ্ল্যাট প্রদানের জন্য বেসরকারি অংশীদারিত্বে সরকারি জমিতে ফ্ল্যাট নির্মাণ করা হয়েছে।</w:t>
            </w:r>
          </w:p>
        </w:tc>
      </w:tr>
      <w:tr w:rsidR="006C1105" w:rsidRPr="00767A7B" w14:paraId="4F324D22" w14:textId="77777777" w:rsidTr="001F74BF">
        <w:tc>
          <w:tcPr>
            <w:tcW w:w="593" w:type="pct"/>
            <w:vMerge w:val="restart"/>
            <w:vAlign w:val="center"/>
          </w:tcPr>
          <w:p w14:paraId="44C84EDE" w14:textId="6975CB3F" w:rsidR="006C1105" w:rsidRPr="00767A7B" w:rsidRDefault="006C1105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80904721" w:edGrp="everyone" w:colFirst="0" w:colLast="0"/>
            <w:permStart w:id="1119362084" w:edGrp="everyone" w:colFirst="1" w:colLast="1"/>
            <w:permStart w:id="1925538231" w:edGrp="everyone" w:colFirst="2" w:colLast="2"/>
            <w:permEnd w:id="1456825616"/>
            <w:permEnd w:id="360413876"/>
            <w:permEnd w:id="1047477910"/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563" w:type="pct"/>
            <w:vAlign w:val="center"/>
          </w:tcPr>
          <w:p w14:paraId="538682CC" w14:textId="775E209D" w:rsidR="006C1105" w:rsidRPr="00767A7B" w:rsidRDefault="006C1105" w:rsidP="006C1105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ক.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গুচ্ছগ্রাম প্রকল্প</w:t>
            </w:r>
          </w:p>
        </w:tc>
        <w:tc>
          <w:tcPr>
            <w:tcW w:w="2845" w:type="pct"/>
            <w:vAlign w:val="center"/>
          </w:tcPr>
          <w:p w14:paraId="6A54B861" w14:textId="61B3C183" w:rsidR="006C1105" w:rsidRPr="00767A7B" w:rsidRDefault="006C1105" w:rsidP="00DA6B69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গুচ্ছগ্রাম প্রকল্পের আওতায় এ পর্যন্ত ৬৬০টি গুচ্ছগ্রাম নির্মাণ করা হয়েছে এবং ১৯,৬৪০টি ভূমিহীন পরিবারকে পুনর্বাসন এবং ৩০ হাজার ভূমিহীন পরিবারের নারী অংশীদারদের মধ্যে ২৫ হাজার একর কৃষি খাসজমি বিতরণ করা হয়েছে। পুনর্বাসিত এ পরিবারসমূহের আর্থ-সামাজিক উন্নয়নের জন্য আয়বর্ধক প্রশিক্ষণ খাতে ১১ কোটি ৭৭ লক্ষ ৪৮ হাজার টাকা এবং ক্ষুদ্র ঋণ খাতে ৫ কোটি ৩৯ লক্ষ ৫০ হাজার টাকা বন্টন করা  হয়েছে। উপকারভোগীদের মধ্যে নারী ও পুরুষ উভয় সদস্য রয়েছে।</w:t>
            </w:r>
          </w:p>
        </w:tc>
      </w:tr>
      <w:tr w:rsidR="006C1105" w:rsidRPr="00767A7B" w14:paraId="6C512F3F" w14:textId="77777777" w:rsidTr="001F74BF">
        <w:tc>
          <w:tcPr>
            <w:tcW w:w="593" w:type="pct"/>
            <w:vMerge/>
            <w:vAlign w:val="center"/>
          </w:tcPr>
          <w:p w14:paraId="6E7CB57E" w14:textId="663DBC83" w:rsidR="006C1105" w:rsidRPr="00767A7B" w:rsidRDefault="006C1105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1264795" w:edGrp="everyone" w:colFirst="1" w:colLast="1"/>
            <w:permStart w:id="939087398" w:edGrp="everyone" w:colFirst="2" w:colLast="2"/>
            <w:permStart w:id="670696425" w:edGrp="everyone" w:colFirst="3" w:colLast="3"/>
            <w:permEnd w:id="980904721"/>
            <w:permEnd w:id="1119362084"/>
            <w:permEnd w:id="1925538231"/>
          </w:p>
        </w:tc>
        <w:tc>
          <w:tcPr>
            <w:tcW w:w="1563" w:type="pct"/>
            <w:vAlign w:val="center"/>
          </w:tcPr>
          <w:p w14:paraId="414B993C" w14:textId="7F8B416D" w:rsidR="006C1105" w:rsidRPr="00767A7B" w:rsidRDefault="006C1105" w:rsidP="00DA6B69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খ. কাজের বিনিময়ে খাদ্য কর্মসূচি</w:t>
            </w:r>
          </w:p>
        </w:tc>
        <w:tc>
          <w:tcPr>
            <w:tcW w:w="2845" w:type="pct"/>
            <w:vAlign w:val="center"/>
          </w:tcPr>
          <w:p w14:paraId="0C427362" w14:textId="10F3CB7F" w:rsidR="006C1105" w:rsidRPr="00767A7B" w:rsidRDefault="006C1105" w:rsidP="00DA6B69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কাজের বিনিময়ে খাদ্য কর্মসূচি এবং ভূমিজাত অন্যান্য সুবিধার সাথে পরিকল্পিতভাবে নারীকে সম্পৃক্তকরণসহ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SDG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এর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-1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১.৪)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-2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২.৩)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-5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৫.এ)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-9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৯.১)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-11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১১.৩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১১.৭)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-12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১২.২)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Goal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-15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(টার্গেট ১৫.১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১৫.২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১৫.৩</w:t>
            </w:r>
            <w:r w:rsidRPr="00767A7B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১৫.৪) অর্জনে সহযোগী মন্ত্রণালয় হিসেবে ভূমি মন্ত্রণালয়ের ম্যাপিং এর আওতায় রয়েছে। প্রকৃত অর্থে জেন্ডার-বান্ধব একটি </w:t>
            </w:r>
            <w:r w:rsidRPr="00767A7B">
              <w:rPr>
                <w:rFonts w:ascii="Calibri" w:hAnsi="Calibri" w:cs="Calibri"/>
                <w:sz w:val="20"/>
                <w:szCs w:val="20"/>
                <w:lang w:bidi="bn-IN"/>
              </w:rPr>
              <w:t>Comprehensive Action Plan</w:t>
            </w:r>
            <w:r w:rsidRPr="00767A7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মন্ত্রণালয়ের বিবেচনাধীন রয়েছে।</w:t>
            </w:r>
          </w:p>
        </w:tc>
      </w:tr>
    </w:tbl>
    <w:permEnd w:id="201264795"/>
    <w:permEnd w:id="939087398"/>
    <w:permEnd w:id="670696425"/>
    <w:p w14:paraId="70BB0432" w14:textId="5428BD2E" w:rsidR="00767A7B" w:rsidRPr="00052701" w:rsidRDefault="00767A7B" w:rsidP="00767A7B">
      <w:pPr>
        <w:spacing w:before="120" w:after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7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052701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</w:t>
      </w:r>
      <w:r>
        <w:rPr>
          <w:rFonts w:ascii="NikoshBAN" w:hAnsi="NikoshBAN" w:cs="NikoshBAN" w:hint="cs"/>
          <w:bCs/>
          <w:cs/>
          <w:lang w:bidi="bn-BD"/>
        </w:rPr>
        <w:t>প্রতিবন্ধকতাসমূহ</w:t>
      </w:r>
      <w:r w:rsidRPr="00CD0F80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 xml:space="preserve"> </w:t>
      </w:r>
    </w:p>
    <w:p w14:paraId="519CE866" w14:textId="77777777" w:rsidR="00767A7B" w:rsidRPr="005D6558" w:rsidRDefault="00767A7B" w:rsidP="00767A7B">
      <w:pPr>
        <w:spacing w:after="120" w:line="300" w:lineRule="auto"/>
        <w:ind w:left="720"/>
        <w:jc w:val="both"/>
        <w:rPr>
          <w:rFonts w:ascii="NikoshBAN" w:eastAsia="Nikosh" w:hAnsi="NikoshBAN" w:cs="NikoshBAN"/>
          <w:cs/>
          <w:lang w:bidi="bn-IN"/>
        </w:rPr>
      </w:pPr>
      <w:permStart w:id="804590630" w:edGrp="everyone"/>
      <w:r w:rsidRPr="005D6558">
        <w:rPr>
          <w:rFonts w:ascii="NikoshBAN" w:eastAsia="Nikosh" w:hAnsi="NikoshBAN" w:cs="NikoshBAN"/>
          <w:cs/>
          <w:lang w:bidi="bn-IN"/>
        </w:rPr>
        <w:t>ভূমি</w:t>
      </w:r>
      <w:r w:rsidRPr="005D6558">
        <w:rPr>
          <w:rFonts w:ascii="NikoshBAN" w:eastAsia="Nikosh" w:hAnsi="NikoshBAN" w:cs="NikoshBAN"/>
          <w:cs/>
          <w:lang w:bidi="bn-BD"/>
        </w:rPr>
        <w:t xml:space="preserve"> মন্ত্রণালয়</w:t>
      </w:r>
      <w:r w:rsidRPr="005D6558">
        <w:rPr>
          <w:rFonts w:ascii="NikoshBAN" w:eastAsia="Nikosh" w:hAnsi="NikoshBAN" w:cs="NikoshBAN"/>
          <w:cs/>
          <w:lang w:bidi="bn-IN"/>
        </w:rPr>
        <w:t xml:space="preserve"> নারী উন্নয়নে যে সমস্ত কার্যক্রম, প্রকল্প/কর্মসূচী গ্রহণ করেছে  সেগুলো বাস্তবায়নের ক্ষেত্রে নিম্নে বর্ণিত  প্রতিবন্ধকতাসমূহ রয়েছে-</w:t>
      </w:r>
    </w:p>
    <w:p w14:paraId="0B8C832D" w14:textId="77777777" w:rsidR="00767A7B" w:rsidRDefault="00767A7B" w:rsidP="00767A7B">
      <w:pPr>
        <w:spacing w:line="300" w:lineRule="auto"/>
        <w:ind w:left="1080" w:hanging="36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BAN" w:hAnsi="NikoshBAN" w:cs="NikoshBAN"/>
          <w:lang w:bidi="bn-IN"/>
        </w:rPr>
        <w:t xml:space="preserve">ক) </w:t>
      </w:r>
      <w:r>
        <w:rPr>
          <w:rFonts w:ascii="NikoshBAN" w:hAnsi="NikoshBAN" w:cs="NikoshBAN"/>
          <w:lang w:bidi="bn-IN"/>
        </w:rPr>
        <w:tab/>
      </w:r>
      <w:proofErr w:type="spellStart"/>
      <w:r>
        <w:rPr>
          <w:rFonts w:ascii="NikoshBAN" w:hAnsi="NikoshBAN" w:cs="NikoshBAN"/>
          <w:lang w:bidi="bn-IN"/>
        </w:rPr>
        <w:t>উত্তরাধিকার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এর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ক্ষেত্রে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ধর্মীয়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কুসংস্কার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এবং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ধর্মের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r>
        <w:rPr>
          <w:rFonts w:ascii="Nikosh" w:eastAsia="Nikosh" w:hAnsi="Nikosh" w:cs="Nikosh" w:hint="cs"/>
          <w:cs/>
          <w:lang w:bidi="bn-IN"/>
        </w:rPr>
        <w:t>অপব্যবহার</w:t>
      </w:r>
      <w:r>
        <w:rPr>
          <w:rFonts w:ascii="Nikosh" w:eastAsia="Nikosh" w:hAnsi="Nikosh" w:cs="Nikosh"/>
          <w:cs/>
          <w:lang w:bidi="bn-IN"/>
        </w:rPr>
        <w:t>;</w:t>
      </w:r>
    </w:p>
    <w:p w14:paraId="2890FAF7" w14:textId="77777777" w:rsidR="00767A7B" w:rsidRDefault="00767A7B" w:rsidP="00767A7B">
      <w:pPr>
        <w:spacing w:line="300" w:lineRule="auto"/>
        <w:ind w:left="1080" w:hanging="360"/>
        <w:jc w:val="both"/>
        <w:rPr>
          <w:rFonts w:ascii="Nikosh" w:eastAsia="Nikosh" w:hAnsi="Nikosh" w:cs="Nikosh"/>
          <w:cs/>
          <w:lang w:bidi="bn-IN"/>
        </w:rPr>
      </w:pPr>
      <w:r>
        <w:rPr>
          <w:rFonts w:ascii="Nikosh" w:eastAsia="Nikosh" w:hAnsi="Nikosh" w:cs="Nikosh"/>
          <w:cs/>
          <w:lang w:bidi="bn-IN"/>
        </w:rPr>
        <w:t xml:space="preserve">খ) </w:t>
      </w:r>
      <w:r>
        <w:rPr>
          <w:rFonts w:ascii="Nikosh" w:eastAsia="Nikosh" w:hAnsi="Nikosh" w:cs="Nikosh"/>
          <w:cs/>
          <w:lang w:bidi="bn-IN"/>
        </w:rPr>
        <w:tab/>
        <w:t>প্রয়োজনীয় বাসস্থানের অভাব;</w:t>
      </w:r>
    </w:p>
    <w:p w14:paraId="5CF8903F" w14:textId="77777777" w:rsidR="00767A7B" w:rsidRPr="005D6558" w:rsidRDefault="00767A7B" w:rsidP="00767A7B">
      <w:pPr>
        <w:spacing w:line="300" w:lineRule="auto"/>
        <w:ind w:left="1080" w:hanging="360"/>
        <w:jc w:val="both"/>
        <w:rPr>
          <w:rFonts w:ascii="NikoshBAN" w:eastAsia="Nikosh" w:hAnsi="NikoshBAN" w:cs="NikoshBAN"/>
          <w:cs/>
          <w:lang w:bidi="bn-IN"/>
        </w:rPr>
      </w:pPr>
      <w:r w:rsidRPr="005D6558">
        <w:rPr>
          <w:rFonts w:ascii="NikoshBAN" w:eastAsia="Nikosh" w:hAnsi="NikoshBAN" w:cs="NikoshBAN"/>
          <w:cs/>
          <w:lang w:bidi="bn-IN"/>
        </w:rPr>
        <w:t xml:space="preserve">গ) </w:t>
      </w:r>
      <w:r>
        <w:rPr>
          <w:rFonts w:ascii="NikoshBAN" w:eastAsia="Nikosh" w:hAnsi="NikoshBAN" w:cs="NikoshBAN"/>
          <w:cs/>
          <w:lang w:bidi="bn-IN"/>
        </w:rPr>
        <w:tab/>
      </w:r>
      <w:r w:rsidRPr="005D6558">
        <w:rPr>
          <w:rFonts w:ascii="NikoshBAN" w:eastAsia="Nikosh" w:hAnsi="NikoshBAN" w:cs="NikoshBAN"/>
          <w:cs/>
          <w:lang w:bidi="bn-IN"/>
        </w:rPr>
        <w:t>দূরবর্তী এলাকায় তথ্য ও প্রযুক্তির সীমিত ব্যবহারের ফলে ভূমি ও ভূমি সেবা সংক্রান্ত তথ্য সংকট;</w:t>
      </w:r>
    </w:p>
    <w:p w14:paraId="46C2BBC5" w14:textId="77777777" w:rsidR="00767A7B" w:rsidRPr="005D6558" w:rsidRDefault="00767A7B" w:rsidP="00767A7B">
      <w:pPr>
        <w:spacing w:line="300" w:lineRule="auto"/>
        <w:ind w:left="1080" w:hanging="360"/>
        <w:jc w:val="both"/>
        <w:rPr>
          <w:rFonts w:ascii="NikoshBAN" w:eastAsia="Nikosh" w:hAnsi="NikoshBAN" w:cs="NikoshBAN"/>
          <w:cs/>
          <w:lang w:bidi="bn-IN"/>
        </w:rPr>
      </w:pPr>
      <w:r w:rsidRPr="005D6558">
        <w:rPr>
          <w:rFonts w:ascii="NikoshBAN" w:eastAsia="Nikosh" w:hAnsi="NikoshBAN" w:cs="NikoshBAN"/>
          <w:cs/>
          <w:lang w:bidi="bn-IN"/>
        </w:rPr>
        <w:t xml:space="preserve">ঘ) </w:t>
      </w:r>
      <w:r>
        <w:rPr>
          <w:rFonts w:ascii="NikoshBAN" w:eastAsia="Nikosh" w:hAnsi="NikoshBAN" w:cs="NikoshBAN"/>
          <w:cs/>
          <w:lang w:bidi="bn-IN"/>
        </w:rPr>
        <w:tab/>
      </w:r>
      <w:r w:rsidRPr="005D6558">
        <w:rPr>
          <w:rFonts w:ascii="NikoshBAN" w:eastAsia="Nikosh" w:hAnsi="NikoshBAN" w:cs="NikoshBAN"/>
          <w:cs/>
          <w:lang w:bidi="bn-IN"/>
        </w:rPr>
        <w:t>পারিবারিক সম্পত্তি অর্জনে কন্যা শিশুর সীমিত সুযোগ; এবং</w:t>
      </w:r>
    </w:p>
    <w:p w14:paraId="37AA4A36" w14:textId="77777777" w:rsidR="00767A7B" w:rsidRPr="00052701" w:rsidRDefault="00767A7B" w:rsidP="00767A7B">
      <w:pPr>
        <w:spacing w:line="300" w:lineRule="auto"/>
        <w:ind w:left="1080" w:hanging="360"/>
        <w:jc w:val="both"/>
        <w:rPr>
          <w:rFonts w:ascii="NikoshBAN" w:hAnsi="NikoshBAN" w:cs="NikoshBAN"/>
          <w:cs/>
          <w:lang w:bidi="bn-IN"/>
        </w:rPr>
      </w:pPr>
      <w:r w:rsidRPr="005D6558">
        <w:rPr>
          <w:rFonts w:ascii="NikoshBAN" w:eastAsia="Nikosh" w:hAnsi="NikoshBAN" w:cs="NikoshBAN"/>
          <w:cs/>
          <w:lang w:bidi="bn-IN"/>
        </w:rPr>
        <w:t xml:space="preserve">ঙ) </w:t>
      </w:r>
      <w:r>
        <w:rPr>
          <w:rFonts w:ascii="NikoshBAN" w:eastAsia="Nikosh" w:hAnsi="NikoshBAN" w:cs="NikoshBAN"/>
          <w:cs/>
          <w:lang w:bidi="bn-IN"/>
        </w:rPr>
        <w:tab/>
      </w:r>
      <w:r w:rsidRPr="005D6558">
        <w:rPr>
          <w:rFonts w:ascii="NikoshBAN" w:eastAsia="Nikosh" w:hAnsi="NikoshBAN" w:cs="NikoshBAN"/>
          <w:cs/>
          <w:lang w:bidi="bn-IN"/>
        </w:rPr>
        <w:t>পারিবারিক সম্পত্তি বন্টনের সিদ্ধান্ত গ্রহণে নারীকে যথাযথ মূল্যায়ন না করা।</w:t>
      </w:r>
      <w:r w:rsidRPr="005D6558"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lang w:bidi="bn-IN"/>
        </w:rPr>
        <w:t xml:space="preserve"> </w:t>
      </w:r>
    </w:p>
    <w:permEnd w:id="804590630"/>
    <w:p w14:paraId="0DAF659F" w14:textId="5CDAF60E" w:rsidR="0018251E" w:rsidRPr="00052701" w:rsidRDefault="000D12A3" w:rsidP="00DA6B69">
      <w:pPr>
        <w:spacing w:before="120" w:after="120"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৮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245B3314" w14:textId="77777777" w:rsidR="000F1FC4" w:rsidRPr="0000089E" w:rsidRDefault="000F1FC4" w:rsidP="00DA6B69">
      <w:pPr>
        <w:pStyle w:val="ListParagraph"/>
        <w:numPr>
          <w:ilvl w:val="0"/>
          <w:numId w:val="28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bidi="bn-IN"/>
        </w:rPr>
      </w:pPr>
      <w:bookmarkStart w:id="0" w:name="_GoBack"/>
      <w:permStart w:id="1811303611" w:edGrp="everyone"/>
      <w:r w:rsidRPr="0000089E">
        <w:rPr>
          <w:rFonts w:ascii="Nikosh" w:hAnsi="Nikosh" w:cs="Nikosh" w:hint="cs"/>
          <w:cs/>
          <w:lang w:bidi="bn-IN"/>
        </w:rPr>
        <w:t>স্বত্বলিপি হালনাগাদকরণের কার্যক্রমটি যথাসময়ে সম্পন্ন করার মাধ্যমে ভূমিতে নারীর মালিকানা নিশ্চিত করা হবে</w:t>
      </w:r>
      <w:r w:rsidRPr="0000089E">
        <w:rPr>
          <w:rFonts w:ascii="Nikosh" w:hAnsi="Nikosh" w:cs="Nikosh"/>
          <w:cs/>
          <w:lang w:bidi="bn-IN"/>
        </w:rPr>
        <w:t xml:space="preserve">; </w:t>
      </w:r>
    </w:p>
    <w:p w14:paraId="59C35A55" w14:textId="77777777" w:rsidR="000F1FC4" w:rsidRPr="0000089E" w:rsidRDefault="000F1FC4" w:rsidP="00DA6B69">
      <w:pPr>
        <w:pStyle w:val="ListParagraph"/>
        <w:numPr>
          <w:ilvl w:val="0"/>
          <w:numId w:val="28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bidi="bn-IN"/>
        </w:rPr>
      </w:pPr>
      <w:r w:rsidRPr="0000089E">
        <w:rPr>
          <w:rFonts w:ascii="Nikosh" w:hAnsi="Nikosh" w:cs="Nikosh" w:hint="cs"/>
          <w:cs/>
          <w:lang w:bidi="bn-IN"/>
        </w:rPr>
        <w:t>ভূমি বিষয়ক বিভিন্ন তথ্য ও সেবা প্রাপ্তিতে নারীদের অগ্রাধিকার প্রদানের লক্ষ্যে যথাযথ ব্যবস্থা গ্রহণ করা হবে</w:t>
      </w:r>
      <w:r w:rsidRPr="0000089E">
        <w:rPr>
          <w:rFonts w:ascii="Nikosh" w:hAnsi="Nikosh" w:cs="Nikosh"/>
          <w:cs/>
          <w:lang w:bidi="bn-IN"/>
        </w:rPr>
        <w:t>;</w:t>
      </w:r>
    </w:p>
    <w:p w14:paraId="366D6770" w14:textId="77777777" w:rsidR="000F1FC4" w:rsidRPr="0000089E" w:rsidRDefault="000F1FC4" w:rsidP="00DA6B69">
      <w:pPr>
        <w:pStyle w:val="ListParagraph"/>
        <w:numPr>
          <w:ilvl w:val="0"/>
          <w:numId w:val="28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bidi="bn-IN"/>
        </w:rPr>
      </w:pPr>
      <w:r w:rsidRPr="0000089E">
        <w:rPr>
          <w:rFonts w:ascii="Nikosh" w:hAnsi="Nikosh" w:cs="Nikosh" w:hint="cs"/>
          <w:cs/>
          <w:lang w:bidi="bn-IN"/>
        </w:rPr>
        <w:t>ভূমিহীন পরিবার পুনর্বাসনের উদ্দেশ্যে গুচ্ছগ্রাম নির্মাণ করে ভূমিহীন পরিবারের নামে গৃহ বরাদ্দসহ স্বামী-স্ত্রী উভয়ের নামে কবুলিয়ত দলিল প্রদান করা এবং এ ধরণের প্রকল্প কার্যক্রম অধিক সংখ্যায় বাস্তবায়ন করা হবে;</w:t>
      </w:r>
    </w:p>
    <w:p w14:paraId="1E26177F" w14:textId="77777777" w:rsidR="000F1FC4" w:rsidRPr="0000089E" w:rsidRDefault="000F1FC4" w:rsidP="00DA6B69">
      <w:pPr>
        <w:pStyle w:val="ListParagraph"/>
        <w:numPr>
          <w:ilvl w:val="0"/>
          <w:numId w:val="28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bidi="bn-IN"/>
        </w:rPr>
      </w:pPr>
      <w:r w:rsidRPr="0000089E">
        <w:rPr>
          <w:rFonts w:ascii="Nikosh" w:hAnsi="Nikosh" w:cs="Nikosh" w:hint="cs"/>
          <w:cs/>
          <w:lang w:bidi="bn-IN"/>
        </w:rPr>
        <w:t>অসহায়, দরিদ্র, বিধবা ও প্রতিবন্ধী নারীদের মধ্যে অগ্রাধিকার ভিত্তিতে সরকারি খাস জমি বরাদ্দ দেয়া সংক্রান্ত নীতিমালা প্রণয়ন ও বাস্তবায়ন করা হবে</w:t>
      </w:r>
      <w:r w:rsidRPr="0000089E">
        <w:rPr>
          <w:rFonts w:ascii="Nikosh" w:hAnsi="Nikosh" w:cs="Nikosh"/>
          <w:cs/>
          <w:lang w:bidi="bn-IN"/>
        </w:rPr>
        <w:t xml:space="preserve">; এবং </w:t>
      </w:r>
    </w:p>
    <w:p w14:paraId="07EB4224" w14:textId="3FEB3A06" w:rsidR="0018251E" w:rsidRPr="000F1FC4" w:rsidRDefault="000F1FC4" w:rsidP="00DA6B69">
      <w:pPr>
        <w:pStyle w:val="ListParagraph"/>
        <w:numPr>
          <w:ilvl w:val="0"/>
          <w:numId w:val="28"/>
        </w:numPr>
        <w:spacing w:before="60" w:after="60" w:line="300" w:lineRule="auto"/>
        <w:ind w:left="1080"/>
        <w:jc w:val="both"/>
        <w:rPr>
          <w:rFonts w:ascii="Nikosh" w:hAnsi="Nikosh" w:cs="Nikosh"/>
          <w:cs/>
          <w:lang w:bidi="bn-IN"/>
        </w:rPr>
      </w:pPr>
      <w:r w:rsidRPr="0000089E">
        <w:rPr>
          <w:rFonts w:ascii="Nikosh" w:hAnsi="Nikosh" w:cs="Nikosh" w:hint="cs"/>
          <w:cs/>
          <w:lang w:bidi="bn-IN"/>
        </w:rPr>
        <w:t>স্বত্বলিপি হালনাগাদকরণের কার্যক্রমটি যথাসময়ে সম্পন্ন করার মাধ্যমে ভূমিতে নারীর মালিকানা নিশ্চিত করা হবে</w:t>
      </w:r>
      <w:r w:rsidRPr="0000089E">
        <w:rPr>
          <w:rFonts w:ascii="Nikosh" w:hAnsi="Nikosh" w:cs="Nikosh"/>
          <w:cs/>
          <w:lang w:bidi="hi-IN"/>
        </w:rPr>
        <w:t>।</w:t>
      </w:r>
    </w:p>
    <w:bookmarkEnd w:id="0"/>
    <w:permEnd w:id="1811303611"/>
    <w:p w14:paraId="14C0E431" w14:textId="77777777"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</w:p>
    <w:sectPr w:rsidR="0018251E" w:rsidSect="00804FE8">
      <w:headerReference w:type="default" r:id="rId9"/>
      <w:pgSz w:w="11909" w:h="16834" w:code="9"/>
      <w:pgMar w:top="2160" w:right="1440" w:bottom="1800" w:left="2160" w:header="1728" w:footer="720" w:gutter="0"/>
      <w:pgNumType w:start="3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AAB8" w14:textId="77777777" w:rsidR="00161321" w:rsidRDefault="00161321" w:rsidP="00817750">
      <w:r>
        <w:separator/>
      </w:r>
    </w:p>
  </w:endnote>
  <w:endnote w:type="continuationSeparator" w:id="0">
    <w:p w14:paraId="4E846C3D" w14:textId="77777777" w:rsidR="00161321" w:rsidRDefault="00161321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E6E0" w14:textId="77777777" w:rsidR="00161321" w:rsidRDefault="00161321" w:rsidP="00817750">
      <w:r>
        <w:separator/>
      </w:r>
    </w:p>
  </w:footnote>
  <w:footnote w:type="continuationSeparator" w:id="0">
    <w:p w14:paraId="36A8E96D" w14:textId="77777777" w:rsidR="00161321" w:rsidRDefault="00161321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C6E3" w14:textId="1EDB4EF3" w:rsidR="00817750" w:rsidRPr="00817750" w:rsidRDefault="00817750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3A4873">
      <w:rPr>
        <w:rFonts w:ascii="NikoshBAN" w:hAnsi="NikoshBAN" w:cs="NikoshBAN"/>
        <w:noProof/>
      </w:rPr>
      <w:t>318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60E63"/>
    <w:multiLevelType w:val="hybridMultilevel"/>
    <w:tmpl w:val="30489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821F5"/>
    <w:multiLevelType w:val="hybridMultilevel"/>
    <w:tmpl w:val="512EA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2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2"/>
  </w:num>
  <w:num w:numId="5">
    <w:abstractNumId w:val="19"/>
  </w:num>
  <w:num w:numId="6">
    <w:abstractNumId w:val="3"/>
  </w:num>
  <w:num w:numId="7">
    <w:abstractNumId w:val="13"/>
  </w:num>
  <w:num w:numId="8">
    <w:abstractNumId w:val="23"/>
  </w:num>
  <w:num w:numId="9">
    <w:abstractNumId w:val="9"/>
  </w:num>
  <w:num w:numId="10">
    <w:abstractNumId w:val="12"/>
  </w:num>
  <w:num w:numId="11">
    <w:abstractNumId w:val="2"/>
  </w:num>
  <w:num w:numId="12">
    <w:abstractNumId w:val="27"/>
  </w:num>
  <w:num w:numId="13">
    <w:abstractNumId w:val="24"/>
  </w:num>
  <w:num w:numId="14">
    <w:abstractNumId w:val="0"/>
  </w:num>
  <w:num w:numId="15">
    <w:abstractNumId w:val="4"/>
  </w:num>
  <w:num w:numId="16">
    <w:abstractNumId w:val="25"/>
  </w:num>
  <w:num w:numId="17">
    <w:abstractNumId w:val="20"/>
  </w:num>
  <w:num w:numId="18">
    <w:abstractNumId w:val="14"/>
  </w:num>
  <w:num w:numId="19">
    <w:abstractNumId w:val="26"/>
  </w:num>
  <w:num w:numId="20">
    <w:abstractNumId w:val="18"/>
  </w:num>
  <w:num w:numId="21">
    <w:abstractNumId w:val="10"/>
  </w:num>
  <w:num w:numId="22">
    <w:abstractNumId w:val="6"/>
  </w:num>
  <w:num w:numId="23">
    <w:abstractNumId w:val="15"/>
  </w:num>
  <w:num w:numId="24">
    <w:abstractNumId w:val="21"/>
  </w:num>
  <w:num w:numId="25">
    <w:abstractNumId w:val="16"/>
  </w:num>
  <w:num w:numId="26">
    <w:abstractNumId w:val="1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FQZ4BuixvVHnvxaVqRqKd0JNDh8=" w:salt="my8z+ugTMSMSQ+mMG66i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12D84"/>
    <w:rsid w:val="00014999"/>
    <w:rsid w:val="0001587F"/>
    <w:rsid w:val="00021C05"/>
    <w:rsid w:val="00036BA9"/>
    <w:rsid w:val="00051B2D"/>
    <w:rsid w:val="000575F0"/>
    <w:rsid w:val="0006265C"/>
    <w:rsid w:val="000639B0"/>
    <w:rsid w:val="000772BF"/>
    <w:rsid w:val="000975C6"/>
    <w:rsid w:val="000B6AAB"/>
    <w:rsid w:val="000C5D5D"/>
    <w:rsid w:val="000D12A3"/>
    <w:rsid w:val="000D4899"/>
    <w:rsid w:val="000F1FC4"/>
    <w:rsid w:val="00114A02"/>
    <w:rsid w:val="00132F40"/>
    <w:rsid w:val="001465D7"/>
    <w:rsid w:val="00154F7A"/>
    <w:rsid w:val="00155768"/>
    <w:rsid w:val="00161321"/>
    <w:rsid w:val="00162EB3"/>
    <w:rsid w:val="00163461"/>
    <w:rsid w:val="00163AFD"/>
    <w:rsid w:val="00180810"/>
    <w:rsid w:val="001808DA"/>
    <w:rsid w:val="0018251E"/>
    <w:rsid w:val="00186138"/>
    <w:rsid w:val="001A76BB"/>
    <w:rsid w:val="001B0345"/>
    <w:rsid w:val="001D6A83"/>
    <w:rsid w:val="001F0C36"/>
    <w:rsid w:val="001F30DA"/>
    <w:rsid w:val="001F4B76"/>
    <w:rsid w:val="001F5845"/>
    <w:rsid w:val="001F74BF"/>
    <w:rsid w:val="002010AA"/>
    <w:rsid w:val="002275BE"/>
    <w:rsid w:val="00230B6F"/>
    <w:rsid w:val="0025135B"/>
    <w:rsid w:val="00252D0E"/>
    <w:rsid w:val="002607F0"/>
    <w:rsid w:val="00276298"/>
    <w:rsid w:val="00277CE6"/>
    <w:rsid w:val="002979D0"/>
    <w:rsid w:val="002A3AC1"/>
    <w:rsid w:val="002A55BA"/>
    <w:rsid w:val="002A7374"/>
    <w:rsid w:val="002A7FF4"/>
    <w:rsid w:val="002C19BE"/>
    <w:rsid w:val="002F574C"/>
    <w:rsid w:val="003049FF"/>
    <w:rsid w:val="003342B9"/>
    <w:rsid w:val="003544C1"/>
    <w:rsid w:val="00360896"/>
    <w:rsid w:val="00363DFB"/>
    <w:rsid w:val="0037112E"/>
    <w:rsid w:val="0039575F"/>
    <w:rsid w:val="003A4873"/>
    <w:rsid w:val="003C18A5"/>
    <w:rsid w:val="003D04A5"/>
    <w:rsid w:val="003E4378"/>
    <w:rsid w:val="003E7001"/>
    <w:rsid w:val="004043F3"/>
    <w:rsid w:val="004055FB"/>
    <w:rsid w:val="00405634"/>
    <w:rsid w:val="00416A5D"/>
    <w:rsid w:val="004245B1"/>
    <w:rsid w:val="00430BFC"/>
    <w:rsid w:val="00472CB7"/>
    <w:rsid w:val="004732EB"/>
    <w:rsid w:val="004823AD"/>
    <w:rsid w:val="004860E3"/>
    <w:rsid w:val="00487EC9"/>
    <w:rsid w:val="004A790D"/>
    <w:rsid w:val="004C31FF"/>
    <w:rsid w:val="004C33CB"/>
    <w:rsid w:val="005103BE"/>
    <w:rsid w:val="005149B6"/>
    <w:rsid w:val="00543FF9"/>
    <w:rsid w:val="0054440D"/>
    <w:rsid w:val="0054712F"/>
    <w:rsid w:val="0055513F"/>
    <w:rsid w:val="00560831"/>
    <w:rsid w:val="00563287"/>
    <w:rsid w:val="0056625E"/>
    <w:rsid w:val="005716C9"/>
    <w:rsid w:val="00595D84"/>
    <w:rsid w:val="005A3C94"/>
    <w:rsid w:val="005A431D"/>
    <w:rsid w:val="005D6558"/>
    <w:rsid w:val="005E090D"/>
    <w:rsid w:val="005E6B40"/>
    <w:rsid w:val="006025C8"/>
    <w:rsid w:val="00604087"/>
    <w:rsid w:val="0062480B"/>
    <w:rsid w:val="00630811"/>
    <w:rsid w:val="0063224E"/>
    <w:rsid w:val="006454B1"/>
    <w:rsid w:val="00646FA9"/>
    <w:rsid w:val="0064715D"/>
    <w:rsid w:val="00661FF4"/>
    <w:rsid w:val="00673DA4"/>
    <w:rsid w:val="00683C69"/>
    <w:rsid w:val="00690A56"/>
    <w:rsid w:val="006923B8"/>
    <w:rsid w:val="006944C3"/>
    <w:rsid w:val="006A65E4"/>
    <w:rsid w:val="006B00AA"/>
    <w:rsid w:val="006B21DB"/>
    <w:rsid w:val="006B24CA"/>
    <w:rsid w:val="006B3C4D"/>
    <w:rsid w:val="006B7592"/>
    <w:rsid w:val="006C1105"/>
    <w:rsid w:val="006D1C93"/>
    <w:rsid w:val="006D5039"/>
    <w:rsid w:val="00700936"/>
    <w:rsid w:val="00740747"/>
    <w:rsid w:val="00754BE7"/>
    <w:rsid w:val="00757E6F"/>
    <w:rsid w:val="00767A7B"/>
    <w:rsid w:val="00783CE4"/>
    <w:rsid w:val="00790162"/>
    <w:rsid w:val="00790B6B"/>
    <w:rsid w:val="007A0D3E"/>
    <w:rsid w:val="007C4C7D"/>
    <w:rsid w:val="007D2F1F"/>
    <w:rsid w:val="007D3B0C"/>
    <w:rsid w:val="007D40D7"/>
    <w:rsid w:val="00804023"/>
    <w:rsid w:val="00804FE8"/>
    <w:rsid w:val="008066AD"/>
    <w:rsid w:val="00817750"/>
    <w:rsid w:val="00824D5B"/>
    <w:rsid w:val="00841324"/>
    <w:rsid w:val="00846FF5"/>
    <w:rsid w:val="00850C33"/>
    <w:rsid w:val="00853FCE"/>
    <w:rsid w:val="008570F0"/>
    <w:rsid w:val="00861643"/>
    <w:rsid w:val="00864868"/>
    <w:rsid w:val="0087132C"/>
    <w:rsid w:val="008750CB"/>
    <w:rsid w:val="00885DC8"/>
    <w:rsid w:val="008A6210"/>
    <w:rsid w:val="008A7AB6"/>
    <w:rsid w:val="008C0070"/>
    <w:rsid w:val="008D403D"/>
    <w:rsid w:val="008D68EC"/>
    <w:rsid w:val="008E3560"/>
    <w:rsid w:val="008E52F7"/>
    <w:rsid w:val="008E6C02"/>
    <w:rsid w:val="008F40B6"/>
    <w:rsid w:val="0090288C"/>
    <w:rsid w:val="00902B55"/>
    <w:rsid w:val="00911D2E"/>
    <w:rsid w:val="0091210C"/>
    <w:rsid w:val="00925F52"/>
    <w:rsid w:val="00927233"/>
    <w:rsid w:val="009303B8"/>
    <w:rsid w:val="009373EF"/>
    <w:rsid w:val="00951A1C"/>
    <w:rsid w:val="00955AAB"/>
    <w:rsid w:val="00956BF7"/>
    <w:rsid w:val="00984A02"/>
    <w:rsid w:val="00991637"/>
    <w:rsid w:val="00992B8D"/>
    <w:rsid w:val="009951AD"/>
    <w:rsid w:val="009B2176"/>
    <w:rsid w:val="009B37E4"/>
    <w:rsid w:val="009C3BFC"/>
    <w:rsid w:val="009E3C18"/>
    <w:rsid w:val="009F4759"/>
    <w:rsid w:val="00A01251"/>
    <w:rsid w:val="00A107AD"/>
    <w:rsid w:val="00A12BA8"/>
    <w:rsid w:val="00A1629B"/>
    <w:rsid w:val="00A306C9"/>
    <w:rsid w:val="00A34B43"/>
    <w:rsid w:val="00A4524E"/>
    <w:rsid w:val="00A47967"/>
    <w:rsid w:val="00A534FD"/>
    <w:rsid w:val="00A60D57"/>
    <w:rsid w:val="00A66931"/>
    <w:rsid w:val="00A71526"/>
    <w:rsid w:val="00A71F5F"/>
    <w:rsid w:val="00A728C0"/>
    <w:rsid w:val="00A90769"/>
    <w:rsid w:val="00A93F38"/>
    <w:rsid w:val="00AA0A0E"/>
    <w:rsid w:val="00AD3848"/>
    <w:rsid w:val="00B137B9"/>
    <w:rsid w:val="00B20527"/>
    <w:rsid w:val="00B322E3"/>
    <w:rsid w:val="00B37C6D"/>
    <w:rsid w:val="00B60CD6"/>
    <w:rsid w:val="00B70C5D"/>
    <w:rsid w:val="00B7382B"/>
    <w:rsid w:val="00B900D4"/>
    <w:rsid w:val="00BA1B8A"/>
    <w:rsid w:val="00BA2F31"/>
    <w:rsid w:val="00BB45B8"/>
    <w:rsid w:val="00BB46E2"/>
    <w:rsid w:val="00BB6696"/>
    <w:rsid w:val="00C02948"/>
    <w:rsid w:val="00C205ED"/>
    <w:rsid w:val="00C2462D"/>
    <w:rsid w:val="00C37801"/>
    <w:rsid w:val="00C44D08"/>
    <w:rsid w:val="00C470D0"/>
    <w:rsid w:val="00C56C9F"/>
    <w:rsid w:val="00C57CCE"/>
    <w:rsid w:val="00C65528"/>
    <w:rsid w:val="00C6616E"/>
    <w:rsid w:val="00C94A7A"/>
    <w:rsid w:val="00CA6C6F"/>
    <w:rsid w:val="00CB1B9C"/>
    <w:rsid w:val="00CB5F47"/>
    <w:rsid w:val="00CC63C9"/>
    <w:rsid w:val="00CC6F03"/>
    <w:rsid w:val="00CD3852"/>
    <w:rsid w:val="00CE0175"/>
    <w:rsid w:val="00CF2F89"/>
    <w:rsid w:val="00D13292"/>
    <w:rsid w:val="00D41F01"/>
    <w:rsid w:val="00D42F6A"/>
    <w:rsid w:val="00D44BB9"/>
    <w:rsid w:val="00D62C91"/>
    <w:rsid w:val="00D65CF1"/>
    <w:rsid w:val="00D75137"/>
    <w:rsid w:val="00D76423"/>
    <w:rsid w:val="00D81910"/>
    <w:rsid w:val="00D95C32"/>
    <w:rsid w:val="00D97F18"/>
    <w:rsid w:val="00DA0CF3"/>
    <w:rsid w:val="00DA6B69"/>
    <w:rsid w:val="00DC17A8"/>
    <w:rsid w:val="00DC2503"/>
    <w:rsid w:val="00DE3843"/>
    <w:rsid w:val="00DE6441"/>
    <w:rsid w:val="00DF47D4"/>
    <w:rsid w:val="00E125A3"/>
    <w:rsid w:val="00E15D2F"/>
    <w:rsid w:val="00E217D0"/>
    <w:rsid w:val="00E26F4B"/>
    <w:rsid w:val="00E30054"/>
    <w:rsid w:val="00E31B58"/>
    <w:rsid w:val="00E47C44"/>
    <w:rsid w:val="00E57793"/>
    <w:rsid w:val="00E6568E"/>
    <w:rsid w:val="00E91999"/>
    <w:rsid w:val="00EB0C21"/>
    <w:rsid w:val="00EB7767"/>
    <w:rsid w:val="00EC1B4F"/>
    <w:rsid w:val="00EC36A2"/>
    <w:rsid w:val="00ED1952"/>
    <w:rsid w:val="00ED30AD"/>
    <w:rsid w:val="00ED58CB"/>
    <w:rsid w:val="00EE36C5"/>
    <w:rsid w:val="00F22BA9"/>
    <w:rsid w:val="00F23CA9"/>
    <w:rsid w:val="00F32A03"/>
    <w:rsid w:val="00F4239F"/>
    <w:rsid w:val="00F440E3"/>
    <w:rsid w:val="00F4472F"/>
    <w:rsid w:val="00F47AEA"/>
    <w:rsid w:val="00F61E84"/>
    <w:rsid w:val="00F647FC"/>
    <w:rsid w:val="00F76817"/>
    <w:rsid w:val="00F84932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val="x-none" w:eastAsia="x-none"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FC09-B5B3-4AF6-BB9B-DEE8F36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1300</Words>
  <Characters>7415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114</cp:revision>
  <cp:lastPrinted>2022-05-24T12:11:00Z</cp:lastPrinted>
  <dcterms:created xsi:type="dcterms:W3CDTF">2022-04-26T05:12:00Z</dcterms:created>
  <dcterms:modified xsi:type="dcterms:W3CDTF">2022-09-13T05:52:00Z</dcterms:modified>
</cp:coreProperties>
</file>